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2902" w14:textId="5007978A" w:rsidR="00494458" w:rsidRDefault="00527EE1" w:rsidP="00CC7F49">
      <w:pPr>
        <w:jc w:val="center"/>
        <w:rPr>
          <w:rFonts w:ascii="Garamond" w:hAnsi="Garamond"/>
          <w:b/>
          <w:bCs/>
          <w:sz w:val="32"/>
          <w:szCs w:val="32"/>
          <w:lang w:eastAsia="it-IT"/>
        </w:rPr>
      </w:pPr>
      <w:r w:rsidRPr="00494458">
        <w:rPr>
          <w:rFonts w:ascii="Garamond" w:hAnsi="Garamond"/>
          <w:b/>
          <w:bCs/>
          <w:sz w:val="32"/>
          <w:szCs w:val="32"/>
          <w:lang w:eastAsia="it-IT"/>
        </w:rPr>
        <w:t>PROTOCOLLO</w:t>
      </w:r>
      <w:r w:rsidR="00EC5FE5" w:rsidRPr="00494458">
        <w:rPr>
          <w:rFonts w:ascii="Garamond" w:hAnsi="Garamond"/>
          <w:b/>
          <w:bCs/>
          <w:sz w:val="32"/>
          <w:szCs w:val="32"/>
          <w:lang w:eastAsia="it-IT"/>
        </w:rPr>
        <w:t xml:space="preserve"> </w:t>
      </w:r>
      <w:r w:rsidR="00494458" w:rsidRPr="00494458">
        <w:rPr>
          <w:rFonts w:ascii="Garamond" w:hAnsi="Garamond"/>
          <w:b/>
          <w:bCs/>
          <w:sz w:val="32"/>
          <w:szCs w:val="32"/>
          <w:lang w:eastAsia="it-IT"/>
        </w:rPr>
        <w:t>FONDAZIONE CNI</w:t>
      </w:r>
      <w:r w:rsidR="00494458">
        <w:rPr>
          <w:rFonts w:ascii="Garamond" w:hAnsi="Garamond"/>
          <w:b/>
          <w:bCs/>
          <w:sz w:val="32"/>
          <w:szCs w:val="32"/>
          <w:lang w:eastAsia="it-IT"/>
        </w:rPr>
        <w:t xml:space="preserve"> PER LA</w:t>
      </w:r>
      <w:r w:rsidR="00494458" w:rsidRPr="00494458">
        <w:rPr>
          <w:rFonts w:ascii="Garamond" w:hAnsi="Garamond"/>
          <w:b/>
          <w:bCs/>
          <w:sz w:val="32"/>
          <w:szCs w:val="32"/>
          <w:lang w:eastAsia="it-IT"/>
        </w:rPr>
        <w:t xml:space="preserve"> </w:t>
      </w:r>
    </w:p>
    <w:p w14:paraId="51187DE6" w14:textId="77777777" w:rsidR="00494458" w:rsidRDefault="00EC5FE5" w:rsidP="00BD2ED1">
      <w:pPr>
        <w:jc w:val="center"/>
        <w:rPr>
          <w:rFonts w:ascii="Garamond" w:hAnsi="Garamond"/>
          <w:b/>
          <w:bCs/>
          <w:sz w:val="32"/>
          <w:szCs w:val="32"/>
          <w:lang w:eastAsia="it-IT"/>
        </w:rPr>
      </w:pPr>
      <w:r w:rsidRPr="00494458">
        <w:rPr>
          <w:rFonts w:ascii="Garamond" w:hAnsi="Garamond"/>
          <w:b/>
          <w:bCs/>
          <w:sz w:val="32"/>
          <w:szCs w:val="32"/>
          <w:lang w:eastAsia="it-IT"/>
        </w:rPr>
        <w:t>GESTIONE</w:t>
      </w:r>
      <w:r w:rsidR="00527EE1" w:rsidRPr="00494458">
        <w:rPr>
          <w:rFonts w:ascii="Garamond" w:hAnsi="Garamond"/>
          <w:b/>
          <w:bCs/>
          <w:sz w:val="32"/>
          <w:szCs w:val="32"/>
          <w:lang w:eastAsia="it-IT"/>
        </w:rPr>
        <w:t xml:space="preserve"> SINISTRI</w:t>
      </w:r>
      <w:r w:rsidR="005E2794" w:rsidRPr="00494458">
        <w:rPr>
          <w:rFonts w:ascii="Garamond" w:hAnsi="Garamond"/>
          <w:b/>
          <w:bCs/>
          <w:sz w:val="32"/>
          <w:szCs w:val="32"/>
          <w:lang w:eastAsia="it-IT"/>
        </w:rPr>
        <w:t xml:space="preserve"> </w:t>
      </w:r>
    </w:p>
    <w:p w14:paraId="490EEF86" w14:textId="6369135B" w:rsidR="00527EE1" w:rsidRPr="00494458" w:rsidRDefault="00494458" w:rsidP="00BD2ED1">
      <w:pPr>
        <w:jc w:val="center"/>
        <w:rPr>
          <w:rFonts w:ascii="Garamond" w:hAnsi="Garamond"/>
          <w:b/>
          <w:bCs/>
          <w:sz w:val="32"/>
          <w:szCs w:val="32"/>
          <w:lang w:eastAsia="it-IT"/>
        </w:rPr>
      </w:pPr>
      <w:r w:rsidRPr="00494458">
        <w:rPr>
          <w:rFonts w:ascii="Garamond" w:hAnsi="Garamond"/>
          <w:b/>
          <w:bCs/>
          <w:sz w:val="32"/>
          <w:szCs w:val="32"/>
          <w:lang w:eastAsia="it-IT"/>
        </w:rPr>
        <w:t>LOTTO 1 “</w:t>
      </w:r>
      <w:r w:rsidR="009D51F1" w:rsidRPr="00494458">
        <w:rPr>
          <w:rFonts w:ascii="Garamond" w:hAnsi="Garamond"/>
          <w:b/>
          <w:bCs/>
          <w:sz w:val="32"/>
          <w:szCs w:val="32"/>
          <w:lang w:eastAsia="it-IT"/>
        </w:rPr>
        <w:t>RESPONSABILITA’ PROFESSIONALE</w:t>
      </w:r>
      <w:r w:rsidRPr="00494458">
        <w:rPr>
          <w:rFonts w:ascii="Garamond" w:hAnsi="Garamond"/>
          <w:b/>
          <w:bCs/>
          <w:sz w:val="32"/>
          <w:szCs w:val="32"/>
          <w:lang w:eastAsia="it-IT"/>
        </w:rPr>
        <w:t>”</w:t>
      </w:r>
    </w:p>
    <w:p w14:paraId="5D07CCE8" w14:textId="77777777" w:rsidR="004955BD" w:rsidRPr="009D51F1" w:rsidRDefault="004955BD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0F4CC956" w14:textId="42D10A4E" w:rsidR="00527EE1" w:rsidRPr="009D51F1" w:rsidRDefault="00527EE1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La gestione dei sinistri deve essere improntata</w:t>
      </w:r>
      <w:r w:rsidR="000A1326" w:rsidRPr="009D51F1">
        <w:rPr>
          <w:rFonts w:ascii="Garamond" w:hAnsi="Garamond"/>
          <w:bCs/>
          <w:sz w:val="24"/>
          <w:szCs w:val="24"/>
          <w:lang w:eastAsia="it-IT"/>
        </w:rPr>
        <w:t>, nell’interesse di tutte le parti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F40E1C" w:rsidRPr="009D51F1">
        <w:rPr>
          <w:rFonts w:ascii="Garamond" w:hAnsi="Garamond"/>
          <w:bCs/>
          <w:sz w:val="24"/>
          <w:szCs w:val="24"/>
          <w:lang w:eastAsia="it-IT"/>
        </w:rPr>
        <w:t xml:space="preserve">coinvolte, 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alla massima trasparenza </w:t>
      </w:r>
      <w:r w:rsidR="00D3191E" w:rsidRPr="009D51F1">
        <w:rPr>
          <w:rFonts w:ascii="Garamond" w:hAnsi="Garamond"/>
          <w:bCs/>
          <w:sz w:val="24"/>
          <w:szCs w:val="24"/>
          <w:lang w:eastAsia="it-IT"/>
        </w:rPr>
        <w:t>e collaborazione.</w:t>
      </w:r>
      <w:r w:rsidR="00EC5FE5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La condivisione </w:t>
      </w:r>
      <w:r w:rsidR="00D3191E" w:rsidRPr="009D51F1">
        <w:rPr>
          <w:rFonts w:ascii="Garamond" w:hAnsi="Garamond"/>
          <w:bCs/>
          <w:sz w:val="24"/>
          <w:szCs w:val="24"/>
          <w:lang w:eastAsia="it-IT"/>
        </w:rPr>
        <w:t xml:space="preserve">di un alto livello di servizio e di informazioni precise e puntuali in merito alla riservazione dei sinistri </w:t>
      </w:r>
      <w:r w:rsidRPr="009D51F1">
        <w:rPr>
          <w:rFonts w:ascii="Garamond" w:hAnsi="Garamond"/>
          <w:bCs/>
          <w:sz w:val="24"/>
          <w:szCs w:val="24"/>
          <w:lang w:eastAsia="it-IT"/>
        </w:rPr>
        <w:t>rappresenta un imprescind</w:t>
      </w:r>
      <w:r w:rsidR="00F40E1C" w:rsidRPr="009D51F1">
        <w:rPr>
          <w:rFonts w:ascii="Garamond" w:hAnsi="Garamond"/>
          <w:bCs/>
          <w:sz w:val="24"/>
          <w:szCs w:val="24"/>
          <w:lang w:eastAsia="it-IT"/>
        </w:rPr>
        <w:t xml:space="preserve">ibile strumento di </w:t>
      </w:r>
      <w:r w:rsidR="00D3191E" w:rsidRPr="009D51F1">
        <w:rPr>
          <w:rFonts w:ascii="Garamond" w:hAnsi="Garamond"/>
          <w:bCs/>
          <w:sz w:val="24"/>
          <w:szCs w:val="24"/>
          <w:lang w:eastAsia="it-IT"/>
        </w:rPr>
        <w:t>incremento del servizio,</w:t>
      </w:r>
      <w:r w:rsidR="00BD1ECF" w:rsidRPr="009D51F1">
        <w:rPr>
          <w:rFonts w:ascii="Garamond" w:hAnsi="Garamond"/>
          <w:bCs/>
          <w:sz w:val="24"/>
          <w:szCs w:val="24"/>
          <w:lang w:eastAsia="it-IT"/>
        </w:rPr>
        <w:t xml:space="preserve"> di </w:t>
      </w:r>
      <w:r w:rsidR="00F40E1C" w:rsidRPr="009D51F1">
        <w:rPr>
          <w:rFonts w:ascii="Garamond" w:hAnsi="Garamond"/>
          <w:bCs/>
          <w:sz w:val="24"/>
          <w:szCs w:val="24"/>
          <w:lang w:eastAsia="it-IT"/>
        </w:rPr>
        <w:t>riduzione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F40E1C" w:rsidRPr="009D51F1">
        <w:rPr>
          <w:rFonts w:ascii="Garamond" w:hAnsi="Garamond"/>
          <w:bCs/>
          <w:sz w:val="24"/>
          <w:szCs w:val="24"/>
          <w:lang w:eastAsia="it-IT"/>
        </w:rPr>
        <w:t>della litigiosità e</w:t>
      </w:r>
      <w:r w:rsidR="0097075D" w:rsidRPr="009D51F1">
        <w:rPr>
          <w:rFonts w:ascii="Garamond" w:hAnsi="Garamond"/>
          <w:bCs/>
          <w:sz w:val="24"/>
          <w:szCs w:val="24"/>
          <w:lang w:eastAsia="it-IT"/>
        </w:rPr>
        <w:t>,</w:t>
      </w:r>
      <w:r w:rsidR="00F40E1C" w:rsidRPr="009D51F1">
        <w:rPr>
          <w:rFonts w:ascii="Garamond" w:hAnsi="Garamond"/>
          <w:bCs/>
          <w:sz w:val="24"/>
          <w:szCs w:val="24"/>
          <w:lang w:eastAsia="it-IT"/>
        </w:rPr>
        <w:t xml:space="preserve"> conseguentemente</w:t>
      </w:r>
      <w:r w:rsidR="0097075D" w:rsidRPr="009D51F1">
        <w:rPr>
          <w:rFonts w:ascii="Garamond" w:hAnsi="Garamond"/>
          <w:bCs/>
          <w:sz w:val="24"/>
          <w:szCs w:val="24"/>
          <w:lang w:eastAsia="it-IT"/>
        </w:rPr>
        <w:t>,</w:t>
      </w:r>
      <w:r w:rsidR="00F40E1C" w:rsidRPr="009D51F1">
        <w:rPr>
          <w:rFonts w:ascii="Garamond" w:hAnsi="Garamond"/>
          <w:bCs/>
          <w:sz w:val="24"/>
          <w:szCs w:val="24"/>
          <w:lang w:eastAsia="it-IT"/>
        </w:rPr>
        <w:t xml:space="preserve"> di continuità del rapporto nel tempo</w:t>
      </w:r>
      <w:r w:rsidR="00D3191E" w:rsidRPr="009D51F1">
        <w:rPr>
          <w:rFonts w:ascii="Garamond" w:hAnsi="Garamond"/>
          <w:bCs/>
          <w:sz w:val="24"/>
          <w:szCs w:val="24"/>
          <w:lang w:eastAsia="it-IT"/>
        </w:rPr>
        <w:t xml:space="preserve"> tra </w:t>
      </w:r>
      <w:r w:rsidR="00B52133">
        <w:rPr>
          <w:rFonts w:ascii="Garamond" w:hAnsi="Garamond"/>
          <w:bCs/>
          <w:sz w:val="24"/>
          <w:szCs w:val="24"/>
          <w:lang w:eastAsia="it-IT"/>
        </w:rPr>
        <w:t>la</w:t>
      </w:r>
      <w:r w:rsidR="00BB2148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3D111E" w:rsidRPr="009D51F1">
        <w:rPr>
          <w:rFonts w:ascii="Garamond" w:hAnsi="Garamond"/>
          <w:bCs/>
          <w:sz w:val="24"/>
          <w:szCs w:val="24"/>
          <w:lang w:eastAsia="it-IT"/>
        </w:rPr>
        <w:t>FONDAZIONE CNI</w:t>
      </w:r>
      <w:r w:rsidR="00BB2148" w:rsidRPr="009D51F1">
        <w:rPr>
          <w:rFonts w:ascii="Garamond" w:hAnsi="Garamond"/>
          <w:bCs/>
          <w:sz w:val="24"/>
          <w:szCs w:val="24"/>
          <w:lang w:eastAsia="it-IT"/>
        </w:rPr>
        <w:t xml:space="preserve">, il Broker </w:t>
      </w:r>
      <w:proofErr w:type="spellStart"/>
      <w:r w:rsidR="00BB2148" w:rsidRPr="009D51F1">
        <w:rPr>
          <w:rFonts w:ascii="Garamond" w:hAnsi="Garamond"/>
          <w:bCs/>
          <w:sz w:val="24"/>
          <w:szCs w:val="24"/>
          <w:lang w:eastAsia="it-IT"/>
        </w:rPr>
        <w:t>Aon</w:t>
      </w:r>
      <w:proofErr w:type="spellEnd"/>
      <w:r w:rsidR="00BB2148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D3191E" w:rsidRPr="009D51F1">
        <w:rPr>
          <w:rFonts w:ascii="Garamond" w:hAnsi="Garamond"/>
          <w:bCs/>
          <w:sz w:val="24"/>
          <w:szCs w:val="24"/>
          <w:lang w:eastAsia="it-IT"/>
        </w:rPr>
        <w:t xml:space="preserve">e </w:t>
      </w:r>
      <w:r w:rsidR="002777DA" w:rsidRPr="009D51F1">
        <w:rPr>
          <w:rFonts w:ascii="Garamond" w:hAnsi="Garamond"/>
          <w:bCs/>
          <w:sz w:val="24"/>
          <w:szCs w:val="24"/>
          <w:lang w:eastAsia="it-IT"/>
        </w:rPr>
        <w:t>l’Assicuratore</w:t>
      </w:r>
      <w:r w:rsidR="00F40E1C" w:rsidRPr="009D51F1">
        <w:rPr>
          <w:rFonts w:ascii="Garamond" w:hAnsi="Garamond"/>
          <w:bCs/>
          <w:sz w:val="24"/>
          <w:szCs w:val="24"/>
          <w:lang w:eastAsia="it-IT"/>
        </w:rPr>
        <w:t>.</w:t>
      </w:r>
    </w:p>
    <w:p w14:paraId="0FD48EAF" w14:textId="77777777" w:rsidR="003F0A3B" w:rsidRPr="009D51F1" w:rsidRDefault="003F0A3B" w:rsidP="00166370">
      <w:pPr>
        <w:jc w:val="both"/>
        <w:rPr>
          <w:rFonts w:ascii="Garamond" w:hAnsi="Garamond"/>
          <w:bCs/>
          <w:sz w:val="24"/>
          <w:szCs w:val="24"/>
          <w:u w:val="single"/>
          <w:lang w:eastAsia="it-IT"/>
        </w:rPr>
      </w:pPr>
    </w:p>
    <w:p w14:paraId="68728A04" w14:textId="77777777" w:rsidR="000C2959" w:rsidRPr="009D51F1" w:rsidRDefault="000C2959" w:rsidP="00BD2ED1">
      <w:pPr>
        <w:pStyle w:val="Paragrafoelenco"/>
        <w:numPr>
          <w:ilvl w:val="0"/>
          <w:numId w:val="12"/>
        </w:numPr>
        <w:jc w:val="both"/>
        <w:rPr>
          <w:rFonts w:ascii="Garamond" w:hAnsi="Garamond"/>
          <w:bCs/>
          <w:sz w:val="24"/>
          <w:szCs w:val="24"/>
          <w:u w:val="single"/>
          <w:lang w:eastAsia="it-IT"/>
        </w:rPr>
      </w:pPr>
      <w:r w:rsidRPr="009D51F1">
        <w:rPr>
          <w:rFonts w:ascii="Garamond" w:hAnsi="Garamond"/>
          <w:bCs/>
          <w:sz w:val="24"/>
          <w:szCs w:val="24"/>
          <w:u w:val="single"/>
          <w:lang w:eastAsia="it-IT"/>
        </w:rPr>
        <w:t>STATISTICHE</w:t>
      </w:r>
      <w:r w:rsidR="00EC5DDB" w:rsidRPr="009D51F1">
        <w:rPr>
          <w:rFonts w:ascii="Garamond" w:hAnsi="Garamond"/>
          <w:bCs/>
          <w:sz w:val="24"/>
          <w:szCs w:val="24"/>
          <w:u w:val="single"/>
          <w:lang w:eastAsia="it-IT"/>
        </w:rPr>
        <w:t xml:space="preserve"> SINISTRI</w:t>
      </w:r>
    </w:p>
    <w:p w14:paraId="0D25AF5F" w14:textId="77777777" w:rsidR="006677CF" w:rsidRPr="009D51F1" w:rsidRDefault="006677CF" w:rsidP="006677CF">
      <w:pPr>
        <w:ind w:left="360"/>
        <w:jc w:val="both"/>
        <w:rPr>
          <w:rFonts w:ascii="Garamond" w:hAnsi="Garamond"/>
          <w:bCs/>
          <w:sz w:val="24"/>
          <w:szCs w:val="24"/>
          <w:u w:val="single"/>
          <w:lang w:eastAsia="it-IT"/>
        </w:rPr>
      </w:pPr>
    </w:p>
    <w:p w14:paraId="79C582E9" w14:textId="77777777" w:rsidR="006677CF" w:rsidRPr="009D51F1" w:rsidRDefault="006677CF" w:rsidP="006677CF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bookmarkStart w:id="0" w:name="_Hlk42598898"/>
      <w:r w:rsidRPr="009D51F1">
        <w:rPr>
          <w:rFonts w:ascii="Garamond" w:hAnsi="Garamond"/>
          <w:bCs/>
          <w:sz w:val="24"/>
          <w:szCs w:val="24"/>
          <w:lang w:eastAsia="it-IT"/>
        </w:rPr>
        <w:t>Conoscere, condividere ed elaborare i criteri utilizzati da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>ll’</w:t>
      </w:r>
      <w:r w:rsidRPr="009D51F1">
        <w:rPr>
          <w:rFonts w:ascii="Garamond" w:hAnsi="Garamond"/>
          <w:bCs/>
          <w:sz w:val="24"/>
          <w:szCs w:val="24"/>
          <w:lang w:eastAsia="it-IT"/>
        </w:rPr>
        <w:t>Assicurator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>e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per la gestione e la riservazione dei sinistri consente di: </w:t>
      </w:r>
    </w:p>
    <w:p w14:paraId="293C15B7" w14:textId="77777777" w:rsidR="006677CF" w:rsidRPr="009D51F1" w:rsidRDefault="006677CF" w:rsidP="006677C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0119C4B5" w14:textId="77777777" w:rsidR="006677CF" w:rsidRPr="009D51F1" w:rsidRDefault="006677CF" w:rsidP="006677CF">
      <w:pPr>
        <w:pStyle w:val="Paragrafoelenco"/>
        <w:numPr>
          <w:ilvl w:val="0"/>
          <w:numId w:val="16"/>
        </w:num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mantenere i programmi in efficienza e costantemente aggiornati;</w:t>
      </w:r>
    </w:p>
    <w:p w14:paraId="549C0235" w14:textId="5A60D079" w:rsidR="006677CF" w:rsidRPr="009D51F1" w:rsidRDefault="00081AD6" w:rsidP="006677CF">
      <w:pPr>
        <w:pStyle w:val="Paragrafoelenco"/>
        <w:numPr>
          <w:ilvl w:val="0"/>
          <w:numId w:val="16"/>
        </w:num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responsabilizzare </w:t>
      </w:r>
      <w:r w:rsidR="003D111E" w:rsidRPr="009D51F1">
        <w:rPr>
          <w:rFonts w:ascii="Garamond" w:hAnsi="Garamond"/>
          <w:bCs/>
          <w:sz w:val="24"/>
          <w:szCs w:val="24"/>
          <w:lang w:eastAsia="it-IT"/>
        </w:rPr>
        <w:t>la Fondazione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CNI</w:t>
      </w:r>
      <w:r w:rsidR="006677CF" w:rsidRPr="009D51F1">
        <w:rPr>
          <w:rFonts w:ascii="Garamond" w:hAnsi="Garamond"/>
          <w:bCs/>
          <w:sz w:val="24"/>
          <w:szCs w:val="24"/>
          <w:lang w:eastAsia="it-IT"/>
        </w:rPr>
        <w:t xml:space="preserve"> in merito all’andamento statistico del contratto di polizza</w:t>
      </w:r>
      <w:r w:rsidR="00B52133">
        <w:rPr>
          <w:rFonts w:ascii="Garamond" w:hAnsi="Garamond"/>
          <w:bCs/>
          <w:sz w:val="24"/>
          <w:szCs w:val="24"/>
          <w:lang w:eastAsia="it-IT"/>
        </w:rPr>
        <w:t>.</w:t>
      </w:r>
    </w:p>
    <w:p w14:paraId="000D9CC7" w14:textId="77777777" w:rsidR="006677CF" w:rsidRPr="009D51F1" w:rsidRDefault="006677CF" w:rsidP="006677C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25441DFD" w14:textId="77777777" w:rsidR="006677CF" w:rsidRPr="009D51F1" w:rsidRDefault="006677CF" w:rsidP="006677CF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Strumento utile a questi scopi è la Statistica Sinistri, ovvero un tabulato Excel (in allegato) che, adattato alle specifiche esigenze del</w:t>
      </w:r>
      <w:r w:rsidR="003D111E" w:rsidRPr="009D51F1">
        <w:rPr>
          <w:rFonts w:ascii="Garamond" w:hAnsi="Garamond"/>
          <w:bCs/>
          <w:sz w:val="24"/>
          <w:szCs w:val="24"/>
          <w:lang w:eastAsia="it-IT"/>
        </w:rPr>
        <w:t>la Fondazione</w:t>
      </w:r>
      <w:r w:rsidR="00BB2148" w:rsidRPr="009D51F1">
        <w:rPr>
          <w:rFonts w:ascii="Garamond" w:hAnsi="Garamond"/>
          <w:bCs/>
          <w:sz w:val="24"/>
          <w:szCs w:val="24"/>
          <w:lang w:eastAsia="it-IT"/>
        </w:rPr>
        <w:t xml:space="preserve"> CNI,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deve essere mantenuto costantemente aggiornato. </w:t>
      </w:r>
    </w:p>
    <w:p w14:paraId="413F4662" w14:textId="77777777" w:rsidR="006677CF" w:rsidRPr="009D51F1" w:rsidRDefault="006677CF" w:rsidP="006677C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337BEC0D" w14:textId="3404B927" w:rsidR="006677CF" w:rsidRDefault="003F0A3B" w:rsidP="006677CF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A cadenza trimestrale (</w:t>
      </w:r>
      <w:r w:rsidR="00F5313F" w:rsidRPr="009D51F1">
        <w:rPr>
          <w:rFonts w:ascii="Garamond" w:hAnsi="Garamond"/>
          <w:bCs/>
          <w:sz w:val="24"/>
          <w:szCs w:val="24"/>
          <w:lang w:eastAsia="it-IT"/>
        </w:rPr>
        <w:t xml:space="preserve">oppure 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mensile, qualora </w:t>
      </w:r>
      <w:r w:rsidR="003D111E" w:rsidRPr="009D51F1">
        <w:rPr>
          <w:rFonts w:ascii="Garamond" w:hAnsi="Garamond"/>
          <w:bCs/>
          <w:sz w:val="24"/>
          <w:szCs w:val="24"/>
          <w:lang w:eastAsia="it-IT"/>
        </w:rPr>
        <w:t>la Fondazione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CNI dovesse richiederlo)</w:t>
      </w:r>
      <w:r w:rsidR="006677CF" w:rsidRPr="009D51F1">
        <w:rPr>
          <w:rFonts w:ascii="Garamond" w:hAnsi="Garamond"/>
          <w:bCs/>
          <w:sz w:val="24"/>
          <w:szCs w:val="24"/>
          <w:lang w:eastAsia="it-IT"/>
        </w:rPr>
        <w:t xml:space="preserve">, l’Assicuratore provvede a inoltrare a </w:t>
      </w:r>
      <w:proofErr w:type="spellStart"/>
      <w:r w:rsidR="006677CF" w:rsidRPr="009D51F1">
        <w:rPr>
          <w:rFonts w:ascii="Garamond" w:hAnsi="Garamond"/>
          <w:bCs/>
          <w:sz w:val="24"/>
          <w:szCs w:val="24"/>
          <w:lang w:eastAsia="it-IT"/>
        </w:rPr>
        <w:t>Aon</w:t>
      </w:r>
      <w:proofErr w:type="spellEnd"/>
      <w:r w:rsidR="006677CF" w:rsidRPr="009D51F1">
        <w:rPr>
          <w:rFonts w:ascii="Garamond" w:hAnsi="Garamond"/>
          <w:bCs/>
          <w:sz w:val="24"/>
          <w:szCs w:val="24"/>
          <w:lang w:eastAsia="it-IT"/>
        </w:rPr>
        <w:t xml:space="preserve"> la Statistica Sinistri aggiornata, dalla quale risultano le informazioni di cui all’allegato foglio Excel.</w:t>
      </w:r>
      <w:r w:rsidR="00332609">
        <w:rPr>
          <w:rFonts w:ascii="Garamond" w:hAnsi="Garamond"/>
          <w:bCs/>
          <w:sz w:val="24"/>
          <w:szCs w:val="24"/>
          <w:lang w:eastAsia="it-IT"/>
        </w:rPr>
        <w:t xml:space="preserve"> </w:t>
      </w:r>
    </w:p>
    <w:p w14:paraId="343FE728" w14:textId="1293C925" w:rsidR="00626613" w:rsidRDefault="00626613" w:rsidP="006677C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20586238" w14:textId="2627966C" w:rsidR="00250769" w:rsidRPr="00626613" w:rsidRDefault="00F7600B" w:rsidP="000E1777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F7600B">
        <w:rPr>
          <w:rFonts w:ascii="Garamond" w:hAnsi="Garamond"/>
          <w:noProof/>
          <w:sz w:val="24"/>
          <w:szCs w:val="24"/>
        </w:rPr>
        <w:object w:dxaOrig="1632" w:dyaOrig="1056" w14:anchorId="02AF6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2.05pt;height:52.75pt;mso-width-percent:0;mso-height-percent:0;mso-width-percent:0;mso-height-percent:0" o:ole="">
            <v:imagedata r:id="rId8" o:title=""/>
          </v:shape>
          <o:OLEObject Type="Embed" ProgID="Excel.Sheet.8" ShapeID="_x0000_i1025" DrawAspect="Icon" ObjectID="_1654071692" r:id="rId9"/>
        </w:object>
      </w:r>
      <w:bookmarkEnd w:id="0"/>
    </w:p>
    <w:p w14:paraId="79BCB9FC" w14:textId="77777777" w:rsidR="00332609" w:rsidRPr="009D51F1" w:rsidRDefault="00332609" w:rsidP="000E1777">
      <w:pPr>
        <w:jc w:val="both"/>
        <w:rPr>
          <w:rFonts w:ascii="Garamond" w:hAnsi="Garamond"/>
          <w:sz w:val="24"/>
          <w:szCs w:val="24"/>
        </w:rPr>
      </w:pPr>
    </w:p>
    <w:p w14:paraId="5837E8DD" w14:textId="77777777" w:rsidR="000C2959" w:rsidRPr="009D51F1" w:rsidRDefault="000C2959" w:rsidP="00BD2ED1">
      <w:pPr>
        <w:pStyle w:val="Paragrafoelenco"/>
        <w:numPr>
          <w:ilvl w:val="0"/>
          <w:numId w:val="12"/>
        </w:numPr>
        <w:jc w:val="both"/>
        <w:rPr>
          <w:rFonts w:ascii="Garamond" w:hAnsi="Garamond"/>
          <w:bCs/>
          <w:sz w:val="24"/>
          <w:szCs w:val="24"/>
          <w:u w:val="single"/>
          <w:lang w:eastAsia="it-IT"/>
        </w:rPr>
      </w:pPr>
      <w:bookmarkStart w:id="1" w:name="_Hlk42598972"/>
      <w:r w:rsidRPr="009D51F1">
        <w:rPr>
          <w:rFonts w:ascii="Garamond" w:hAnsi="Garamond"/>
          <w:bCs/>
          <w:sz w:val="24"/>
          <w:szCs w:val="24"/>
          <w:u w:val="single"/>
          <w:lang w:eastAsia="it-IT"/>
        </w:rPr>
        <w:t>COM</w:t>
      </w:r>
      <w:r w:rsidR="00E85E36" w:rsidRPr="009D51F1">
        <w:rPr>
          <w:rFonts w:ascii="Garamond" w:hAnsi="Garamond"/>
          <w:bCs/>
          <w:sz w:val="24"/>
          <w:szCs w:val="24"/>
          <w:u w:val="single"/>
          <w:lang w:eastAsia="it-IT"/>
        </w:rPr>
        <w:t>MISSIONE PARITETICA</w:t>
      </w:r>
    </w:p>
    <w:p w14:paraId="73ED4AE9" w14:textId="77777777" w:rsidR="000C2959" w:rsidRPr="009D51F1" w:rsidRDefault="000C2959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715FCAAC" w14:textId="1DC291BD" w:rsidR="00266A85" w:rsidRPr="009D51F1" w:rsidRDefault="00266A85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I casi </w:t>
      </w:r>
      <w:r w:rsidR="00142A37" w:rsidRPr="009D51F1">
        <w:rPr>
          <w:rFonts w:ascii="Garamond" w:hAnsi="Garamond"/>
          <w:bCs/>
          <w:sz w:val="24"/>
          <w:szCs w:val="24"/>
          <w:lang w:eastAsia="it-IT"/>
        </w:rPr>
        <w:t>peculiari</w:t>
      </w:r>
      <w:r w:rsidR="005B79BE" w:rsidRPr="009D51F1">
        <w:rPr>
          <w:rFonts w:ascii="Garamond" w:hAnsi="Garamond"/>
          <w:bCs/>
          <w:sz w:val="24"/>
          <w:szCs w:val="24"/>
          <w:lang w:eastAsia="it-IT"/>
        </w:rPr>
        <w:t>,</w:t>
      </w:r>
      <w:r w:rsidR="00930342" w:rsidRPr="009D51F1">
        <w:rPr>
          <w:rFonts w:ascii="Garamond" w:hAnsi="Garamond"/>
          <w:bCs/>
          <w:sz w:val="24"/>
          <w:szCs w:val="24"/>
          <w:lang w:eastAsia="it-IT"/>
        </w:rPr>
        <w:t xml:space="preserve"> più significativi, 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di </w:t>
      </w:r>
      <w:r w:rsidR="00930342" w:rsidRPr="009D51F1">
        <w:rPr>
          <w:rFonts w:ascii="Garamond" w:hAnsi="Garamond"/>
          <w:bCs/>
          <w:sz w:val="24"/>
          <w:szCs w:val="24"/>
          <w:lang w:eastAsia="it-IT"/>
        </w:rPr>
        <w:t>maggiore rilevanza o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entità saranno discussi in occasione del</w:t>
      </w:r>
      <w:r w:rsidR="00E85E36" w:rsidRPr="009D51F1">
        <w:rPr>
          <w:rFonts w:ascii="Garamond" w:hAnsi="Garamond"/>
          <w:bCs/>
          <w:sz w:val="24"/>
          <w:szCs w:val="24"/>
          <w:lang w:eastAsia="it-IT"/>
        </w:rPr>
        <w:t>la Commissione Paritetica</w:t>
      </w:r>
      <w:r w:rsidR="002E3448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Pr="009D51F1">
        <w:rPr>
          <w:rFonts w:ascii="Garamond" w:hAnsi="Garamond"/>
          <w:bCs/>
          <w:sz w:val="24"/>
          <w:szCs w:val="24"/>
          <w:lang w:eastAsia="it-IT"/>
        </w:rPr>
        <w:t>che si riunirà,</w:t>
      </w:r>
      <w:r w:rsidR="00E85E36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5B79BE" w:rsidRPr="009D51F1">
        <w:rPr>
          <w:rFonts w:ascii="Garamond" w:hAnsi="Garamond"/>
          <w:bCs/>
          <w:sz w:val="24"/>
          <w:szCs w:val="24"/>
          <w:lang w:eastAsia="it-IT"/>
        </w:rPr>
        <w:t>laddove necessario e almeno una volta all’anno</w:t>
      </w:r>
      <w:r w:rsidR="00E85E36" w:rsidRPr="009D51F1">
        <w:rPr>
          <w:rFonts w:ascii="Garamond" w:hAnsi="Garamond"/>
          <w:bCs/>
          <w:sz w:val="24"/>
          <w:szCs w:val="24"/>
          <w:lang w:eastAsia="it-IT"/>
        </w:rPr>
        <w:t>,</w:t>
      </w:r>
      <w:r w:rsidR="002E3448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E85E36" w:rsidRPr="009D51F1">
        <w:rPr>
          <w:rFonts w:ascii="Garamond" w:hAnsi="Garamond"/>
          <w:bCs/>
          <w:sz w:val="24"/>
          <w:szCs w:val="24"/>
          <w:lang w:eastAsia="it-IT"/>
        </w:rPr>
        <w:t xml:space="preserve">ad istanza di una delle parti coinvolte </w:t>
      </w:r>
      <w:r w:rsidR="00B52133">
        <w:rPr>
          <w:rFonts w:ascii="Garamond" w:hAnsi="Garamond"/>
          <w:bCs/>
          <w:sz w:val="24"/>
          <w:szCs w:val="24"/>
          <w:lang w:eastAsia="it-IT"/>
        </w:rPr>
        <w:t>(</w:t>
      </w:r>
      <w:r w:rsidR="003D111E" w:rsidRPr="009D51F1">
        <w:rPr>
          <w:rFonts w:ascii="Garamond" w:hAnsi="Garamond"/>
          <w:bCs/>
          <w:sz w:val="24"/>
          <w:szCs w:val="24"/>
          <w:lang w:eastAsia="it-IT"/>
        </w:rPr>
        <w:t xml:space="preserve">Fondazione </w:t>
      </w:r>
      <w:r w:rsidR="002777DA" w:rsidRPr="009D51F1">
        <w:rPr>
          <w:rFonts w:ascii="Garamond" w:hAnsi="Garamond"/>
          <w:bCs/>
          <w:sz w:val="24"/>
          <w:szCs w:val="24"/>
          <w:lang w:eastAsia="it-IT"/>
        </w:rPr>
        <w:t>CNI</w:t>
      </w:r>
      <w:r w:rsidR="00E85E36" w:rsidRPr="009D51F1">
        <w:rPr>
          <w:rFonts w:ascii="Garamond" w:hAnsi="Garamond"/>
          <w:bCs/>
          <w:sz w:val="24"/>
          <w:szCs w:val="24"/>
          <w:lang w:eastAsia="it-IT"/>
        </w:rPr>
        <w:t>,</w:t>
      </w:r>
      <w:r w:rsidR="00250769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proofErr w:type="spellStart"/>
      <w:r w:rsidR="00E85E36" w:rsidRPr="009D51F1">
        <w:rPr>
          <w:rFonts w:ascii="Garamond" w:hAnsi="Garamond"/>
          <w:bCs/>
          <w:sz w:val="24"/>
          <w:szCs w:val="24"/>
          <w:lang w:eastAsia="it-IT"/>
        </w:rPr>
        <w:t>A</w:t>
      </w:r>
      <w:r w:rsidR="002777DA" w:rsidRPr="009D51F1">
        <w:rPr>
          <w:rFonts w:ascii="Garamond" w:hAnsi="Garamond"/>
          <w:bCs/>
          <w:sz w:val="24"/>
          <w:szCs w:val="24"/>
          <w:lang w:eastAsia="it-IT"/>
        </w:rPr>
        <w:t>on</w:t>
      </w:r>
      <w:proofErr w:type="spellEnd"/>
      <w:r w:rsidR="00ED47C5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E85E36" w:rsidRPr="009D51F1">
        <w:rPr>
          <w:rFonts w:ascii="Garamond" w:hAnsi="Garamond"/>
          <w:bCs/>
          <w:sz w:val="24"/>
          <w:szCs w:val="24"/>
          <w:lang w:eastAsia="it-IT"/>
        </w:rPr>
        <w:t xml:space="preserve">e </w:t>
      </w:r>
      <w:r w:rsidR="00081AD6" w:rsidRPr="009D51F1">
        <w:rPr>
          <w:rFonts w:ascii="Garamond" w:hAnsi="Garamond"/>
          <w:bCs/>
          <w:sz w:val="24"/>
          <w:szCs w:val="24"/>
          <w:lang w:eastAsia="it-IT"/>
        </w:rPr>
        <w:t>l’Assicuratore</w:t>
      </w:r>
      <w:r w:rsidR="00B52133">
        <w:rPr>
          <w:rFonts w:ascii="Garamond" w:hAnsi="Garamond"/>
          <w:bCs/>
          <w:sz w:val="24"/>
          <w:szCs w:val="24"/>
          <w:lang w:eastAsia="it-IT"/>
        </w:rPr>
        <w:t>)</w:t>
      </w:r>
      <w:r w:rsidR="00591337" w:rsidRPr="009D51F1">
        <w:rPr>
          <w:rFonts w:ascii="Garamond" w:hAnsi="Garamond"/>
          <w:bCs/>
          <w:sz w:val="24"/>
          <w:szCs w:val="24"/>
          <w:lang w:eastAsia="it-IT"/>
        </w:rPr>
        <w:t>.</w:t>
      </w:r>
    </w:p>
    <w:p w14:paraId="02EF1669" w14:textId="2BEFBFEA" w:rsidR="000C2959" w:rsidRPr="009D51F1" w:rsidRDefault="002E3448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bookmarkStart w:id="2" w:name="_Hlk42598988"/>
      <w:bookmarkEnd w:id="1"/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La commissione 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>è compost</w:t>
      </w:r>
      <w:r w:rsidRPr="009D51F1">
        <w:rPr>
          <w:rFonts w:ascii="Garamond" w:hAnsi="Garamond"/>
          <w:bCs/>
          <w:sz w:val="24"/>
          <w:szCs w:val="24"/>
          <w:lang w:eastAsia="it-IT"/>
        </w:rPr>
        <w:t>a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 da professionisti qualificati del</w:t>
      </w:r>
      <w:r w:rsidR="003D111E" w:rsidRPr="009D51F1">
        <w:rPr>
          <w:rFonts w:ascii="Garamond" w:hAnsi="Garamond"/>
          <w:bCs/>
          <w:sz w:val="24"/>
          <w:szCs w:val="24"/>
          <w:lang w:eastAsia="it-IT"/>
        </w:rPr>
        <w:t>la Fondazione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 xml:space="preserve"> CNI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, dell’Assicuratore e di </w:t>
      </w:r>
      <w:proofErr w:type="spellStart"/>
      <w:r w:rsidR="000C2959" w:rsidRPr="009D51F1">
        <w:rPr>
          <w:rFonts w:ascii="Garamond" w:hAnsi="Garamond"/>
          <w:bCs/>
          <w:sz w:val="24"/>
          <w:szCs w:val="24"/>
          <w:lang w:eastAsia="it-IT"/>
        </w:rPr>
        <w:t>A</w:t>
      </w:r>
      <w:r w:rsidR="002777DA" w:rsidRPr="009D51F1">
        <w:rPr>
          <w:rFonts w:ascii="Garamond" w:hAnsi="Garamond"/>
          <w:bCs/>
          <w:sz w:val="24"/>
          <w:szCs w:val="24"/>
          <w:lang w:eastAsia="it-IT"/>
        </w:rPr>
        <w:t>on</w:t>
      </w:r>
      <w:proofErr w:type="spellEnd"/>
      <w:r w:rsidR="00B52133">
        <w:rPr>
          <w:rFonts w:ascii="Garamond" w:hAnsi="Garamond"/>
          <w:bCs/>
          <w:sz w:val="24"/>
          <w:szCs w:val="24"/>
          <w:lang w:eastAsia="it-IT"/>
        </w:rPr>
        <w:t>.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B52133">
        <w:rPr>
          <w:rFonts w:ascii="Garamond" w:hAnsi="Garamond"/>
          <w:bCs/>
          <w:sz w:val="24"/>
          <w:szCs w:val="24"/>
          <w:lang w:eastAsia="it-IT"/>
        </w:rPr>
        <w:t>S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e necessario, l’Associazione 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>e l’Assicuratore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 potranno coinvolgere periti, legali, medici legali da loro incaricati</w:t>
      </w:r>
      <w:r w:rsidR="006F5501" w:rsidRPr="009D51F1">
        <w:rPr>
          <w:rFonts w:ascii="Garamond" w:hAnsi="Garamond"/>
          <w:bCs/>
          <w:sz w:val="24"/>
          <w:szCs w:val="24"/>
          <w:lang w:eastAsia="it-IT"/>
        </w:rPr>
        <w:t>, con relativi onorari a proprio carico.</w:t>
      </w:r>
    </w:p>
    <w:bookmarkEnd w:id="2"/>
    <w:p w14:paraId="293B593E" w14:textId="77777777" w:rsidR="006F5501" w:rsidRPr="009D51F1" w:rsidRDefault="006F5501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64DB619C" w14:textId="77777777" w:rsidR="000C2959" w:rsidRPr="009D51F1" w:rsidRDefault="00ED47C5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La C</w:t>
      </w:r>
      <w:r w:rsidR="002E3448" w:rsidRPr="009D51F1">
        <w:rPr>
          <w:rFonts w:ascii="Garamond" w:hAnsi="Garamond"/>
          <w:bCs/>
          <w:sz w:val="24"/>
          <w:szCs w:val="24"/>
          <w:lang w:eastAsia="it-IT"/>
        </w:rPr>
        <w:t>ommissione</w:t>
      </w:r>
      <w:r w:rsidR="00081AD6" w:rsidRPr="009D51F1">
        <w:rPr>
          <w:rFonts w:ascii="Garamond" w:hAnsi="Garamond"/>
          <w:bCs/>
          <w:sz w:val="24"/>
          <w:szCs w:val="24"/>
          <w:lang w:eastAsia="it-IT"/>
        </w:rPr>
        <w:t>, fermi ruoli e competenze di ciascuna delle parti,</w:t>
      </w:r>
      <w:r w:rsidR="002E3448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>avrà le finalità di:</w:t>
      </w:r>
    </w:p>
    <w:p w14:paraId="4F3C9675" w14:textId="77777777" w:rsidR="00C479BE" w:rsidRPr="009D51F1" w:rsidRDefault="00C479BE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6264D8D9" w14:textId="77777777" w:rsidR="000C2959" w:rsidRPr="009D51F1" w:rsidRDefault="00081AD6" w:rsidP="00BD2ED1">
      <w:pPr>
        <w:pStyle w:val="Paragrafoelenco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analizzare </w:t>
      </w:r>
      <w:r w:rsidR="005B79BE" w:rsidRPr="009D51F1">
        <w:rPr>
          <w:rFonts w:ascii="Garamond" w:hAnsi="Garamond"/>
          <w:bCs/>
          <w:sz w:val="24"/>
          <w:szCs w:val="24"/>
          <w:lang w:eastAsia="it-IT"/>
        </w:rPr>
        <w:t xml:space="preserve">i sinistri </w:t>
      </w:r>
      <w:r w:rsidR="00930342" w:rsidRPr="009D51F1">
        <w:rPr>
          <w:rFonts w:ascii="Garamond" w:hAnsi="Garamond"/>
          <w:bCs/>
          <w:sz w:val="24"/>
          <w:szCs w:val="24"/>
          <w:lang w:eastAsia="it-IT"/>
        </w:rPr>
        <w:t xml:space="preserve">peculiari, più significativi, di maggiore rilevanza o entità 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>al fi</w:t>
      </w:r>
      <w:r w:rsidRPr="009D51F1">
        <w:rPr>
          <w:rFonts w:ascii="Garamond" w:hAnsi="Garamond"/>
          <w:bCs/>
          <w:sz w:val="24"/>
          <w:szCs w:val="24"/>
          <w:lang w:eastAsia="it-IT"/>
        </w:rPr>
        <w:t>ne di effettuare valutazioni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, per ciascuno di 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essi, 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>in tema di responsabilità e di quantificazione della riserva da imputare nella statistica certificata;</w:t>
      </w:r>
    </w:p>
    <w:p w14:paraId="51DFEE93" w14:textId="4F2A8FEB" w:rsidR="000C2959" w:rsidRPr="009D51F1" w:rsidRDefault="000C2959" w:rsidP="00BD2ED1">
      <w:pPr>
        <w:pStyle w:val="Paragrafoelenco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evidenziare </w:t>
      </w:r>
      <w:r w:rsidRPr="009D51F1">
        <w:rPr>
          <w:rFonts w:ascii="Garamond" w:hAnsi="Garamond"/>
          <w:sz w:val="24"/>
          <w:szCs w:val="24"/>
          <w:lang w:eastAsia="it-IT"/>
        </w:rPr>
        <w:t xml:space="preserve">aree di intervento mediante tecniche di </w:t>
      </w:r>
      <w:proofErr w:type="spellStart"/>
      <w:r w:rsidRPr="009D51F1">
        <w:rPr>
          <w:rFonts w:ascii="Garamond" w:hAnsi="Garamond"/>
          <w:sz w:val="24"/>
          <w:szCs w:val="24"/>
          <w:lang w:eastAsia="it-IT"/>
        </w:rPr>
        <w:t>loss</w:t>
      </w:r>
      <w:proofErr w:type="spellEnd"/>
      <w:r w:rsidRPr="009D51F1">
        <w:rPr>
          <w:rFonts w:ascii="Garamond" w:hAnsi="Garamond"/>
          <w:sz w:val="24"/>
          <w:szCs w:val="24"/>
          <w:lang w:eastAsia="it-IT"/>
        </w:rPr>
        <w:t xml:space="preserve"> </w:t>
      </w:r>
      <w:proofErr w:type="spellStart"/>
      <w:r w:rsidRPr="009D51F1">
        <w:rPr>
          <w:rFonts w:ascii="Garamond" w:hAnsi="Garamond"/>
          <w:sz w:val="24"/>
          <w:szCs w:val="24"/>
          <w:lang w:eastAsia="it-IT"/>
        </w:rPr>
        <w:t>prevention</w:t>
      </w:r>
      <w:proofErr w:type="spellEnd"/>
      <w:r w:rsidRPr="009D51F1">
        <w:rPr>
          <w:rFonts w:ascii="Garamond" w:hAnsi="Garamond"/>
          <w:sz w:val="24"/>
          <w:szCs w:val="24"/>
          <w:lang w:eastAsia="it-IT"/>
        </w:rPr>
        <w:t xml:space="preserve"> (aggiornamento e verifica dei modelli di consenso informato, formazione specifica, aggiornamento e implementazione delle linee guida etc.)</w:t>
      </w:r>
      <w:r w:rsidR="00B52133">
        <w:rPr>
          <w:rFonts w:ascii="Garamond" w:hAnsi="Garamond"/>
          <w:sz w:val="24"/>
          <w:szCs w:val="24"/>
          <w:lang w:eastAsia="it-IT"/>
        </w:rPr>
        <w:t>;</w:t>
      </w:r>
      <w:r w:rsidRPr="009D51F1">
        <w:rPr>
          <w:rFonts w:ascii="Garamond" w:hAnsi="Garamond"/>
          <w:sz w:val="24"/>
          <w:szCs w:val="24"/>
          <w:lang w:eastAsia="it-IT"/>
        </w:rPr>
        <w:t xml:space="preserve"> </w:t>
      </w:r>
    </w:p>
    <w:p w14:paraId="16D04CE7" w14:textId="77777777" w:rsidR="000C2959" w:rsidRPr="009D51F1" w:rsidRDefault="000C2959" w:rsidP="00BD2ED1">
      <w:pPr>
        <w:pStyle w:val="Paragrafoelenco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sz w:val="24"/>
          <w:szCs w:val="24"/>
          <w:lang w:eastAsia="it-IT"/>
        </w:rPr>
        <w:t>garantire il possesso di dati condivisi necessari per le valutazioni in fase di rinnovo o in fase assuntiva.</w:t>
      </w:r>
    </w:p>
    <w:p w14:paraId="5023090B" w14:textId="77777777" w:rsidR="000C2959" w:rsidRPr="009D51F1" w:rsidRDefault="000C2959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6B1EBDA4" w14:textId="77777777" w:rsidR="00D32FF5" w:rsidRPr="009D51F1" w:rsidRDefault="000C2959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Entro </w:t>
      </w:r>
      <w:r w:rsidR="00EC5DDB" w:rsidRPr="009D51F1">
        <w:rPr>
          <w:rFonts w:ascii="Garamond" w:hAnsi="Garamond"/>
          <w:bCs/>
          <w:sz w:val="24"/>
          <w:szCs w:val="24"/>
          <w:lang w:eastAsia="it-IT"/>
        </w:rPr>
        <w:t>15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giorni dalla </w:t>
      </w:r>
      <w:r w:rsidR="00D32FF5" w:rsidRPr="009D51F1">
        <w:rPr>
          <w:rFonts w:ascii="Garamond" w:hAnsi="Garamond"/>
          <w:bCs/>
          <w:sz w:val="24"/>
          <w:szCs w:val="24"/>
          <w:lang w:eastAsia="it-IT"/>
        </w:rPr>
        <w:t>data concordata per la riunione:</w:t>
      </w:r>
    </w:p>
    <w:p w14:paraId="155E23D5" w14:textId="77777777" w:rsidR="00D32FF5" w:rsidRPr="009D51F1" w:rsidRDefault="00D32FF5" w:rsidP="00BD2ED1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5791618B" w14:textId="77777777" w:rsidR="000C2959" w:rsidRPr="009D51F1" w:rsidRDefault="000C2959" w:rsidP="00BD2ED1">
      <w:pPr>
        <w:pStyle w:val="Paragrafoelenco"/>
        <w:numPr>
          <w:ilvl w:val="0"/>
          <w:numId w:val="20"/>
        </w:num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Le parti interessate (</w:t>
      </w:r>
      <w:r w:rsidR="003D111E" w:rsidRPr="009D51F1">
        <w:rPr>
          <w:rFonts w:ascii="Garamond" w:hAnsi="Garamond"/>
          <w:bCs/>
          <w:sz w:val="24"/>
          <w:szCs w:val="24"/>
          <w:lang w:eastAsia="it-IT"/>
        </w:rPr>
        <w:t>FONDAZIONE CNI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, Assicuratore, </w:t>
      </w:r>
      <w:proofErr w:type="spellStart"/>
      <w:r w:rsidRPr="009D51F1">
        <w:rPr>
          <w:rFonts w:ascii="Garamond" w:hAnsi="Garamond"/>
          <w:bCs/>
          <w:sz w:val="24"/>
          <w:szCs w:val="24"/>
          <w:lang w:eastAsia="it-IT"/>
        </w:rPr>
        <w:t>A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>on</w:t>
      </w:r>
      <w:proofErr w:type="spellEnd"/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) dovranno fornire 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>l’</w:t>
      </w:r>
      <w:r w:rsidRPr="009D51F1">
        <w:rPr>
          <w:rFonts w:ascii="Garamond" w:hAnsi="Garamond"/>
          <w:bCs/>
          <w:sz w:val="24"/>
          <w:szCs w:val="24"/>
          <w:lang w:eastAsia="it-IT"/>
        </w:rPr>
        <w:t>elenco dei sinistri da analizzare (per complessità o per valore della riserva);</w:t>
      </w:r>
    </w:p>
    <w:p w14:paraId="7F57F00D" w14:textId="75940E81" w:rsidR="000C2959" w:rsidRPr="009D51F1" w:rsidRDefault="003D111E" w:rsidP="00BD2ED1">
      <w:pPr>
        <w:pStyle w:val="Paragrafoelenco"/>
        <w:numPr>
          <w:ilvl w:val="0"/>
          <w:numId w:val="20"/>
        </w:num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La</w:t>
      </w:r>
      <w:r w:rsidR="006F5501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Pr="009D51F1">
        <w:rPr>
          <w:rFonts w:ascii="Garamond" w:hAnsi="Garamond"/>
          <w:bCs/>
          <w:sz w:val="24"/>
          <w:szCs w:val="24"/>
          <w:lang w:eastAsia="it-IT"/>
        </w:rPr>
        <w:t>FONDAZIONE CNI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 presenterà, se del caso, una relazione contenente le proprie valutazioni sulle quali avanzare </w:t>
      </w:r>
      <w:r w:rsidR="000C2959" w:rsidRPr="009D51F1">
        <w:rPr>
          <w:rFonts w:ascii="Garamond" w:hAnsi="Garamond"/>
          <w:sz w:val="24"/>
          <w:szCs w:val="24"/>
          <w:lang w:eastAsia="it-IT"/>
        </w:rPr>
        <w:t>motivatamente le proposte di revisione delle riserve indicate da</w:t>
      </w:r>
      <w:r w:rsidR="00ED47C5" w:rsidRPr="009D51F1">
        <w:rPr>
          <w:rFonts w:ascii="Garamond" w:hAnsi="Garamond"/>
          <w:sz w:val="24"/>
          <w:szCs w:val="24"/>
          <w:lang w:eastAsia="it-IT"/>
        </w:rPr>
        <w:t>ll’Assicuratore</w:t>
      </w:r>
      <w:r w:rsidR="00081AD6" w:rsidRPr="009D51F1">
        <w:rPr>
          <w:rFonts w:ascii="Garamond" w:hAnsi="Garamond"/>
          <w:sz w:val="24"/>
          <w:szCs w:val="24"/>
          <w:lang w:eastAsia="it-IT"/>
        </w:rPr>
        <w:t xml:space="preserve"> o, eventualmente, d</w:t>
      </w:r>
      <w:r w:rsidR="008973D1" w:rsidRPr="009D51F1">
        <w:rPr>
          <w:rFonts w:ascii="Garamond" w:hAnsi="Garamond"/>
          <w:sz w:val="24"/>
          <w:szCs w:val="24"/>
          <w:lang w:eastAsia="it-IT"/>
        </w:rPr>
        <w:t>ella posizione di respingimento</w:t>
      </w:r>
      <w:r w:rsidR="00B52133">
        <w:rPr>
          <w:rFonts w:ascii="Garamond" w:hAnsi="Garamond"/>
          <w:sz w:val="24"/>
          <w:szCs w:val="24"/>
          <w:lang w:eastAsia="it-IT"/>
        </w:rPr>
        <w:t>;</w:t>
      </w:r>
    </w:p>
    <w:p w14:paraId="6BA12BC4" w14:textId="77777777" w:rsidR="000C2959" w:rsidRPr="009D51F1" w:rsidRDefault="003D111E" w:rsidP="007838EF">
      <w:pPr>
        <w:pStyle w:val="Paragrafoelenco"/>
        <w:numPr>
          <w:ilvl w:val="0"/>
          <w:numId w:val="20"/>
        </w:num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La FONDAZIONE CNI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 xml:space="preserve">, 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>l’Assicuratore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 xml:space="preserve"> o </w:t>
      </w:r>
      <w:proofErr w:type="spellStart"/>
      <w:r w:rsidR="00ED47C5" w:rsidRPr="009D51F1">
        <w:rPr>
          <w:rFonts w:ascii="Garamond" w:hAnsi="Garamond"/>
          <w:bCs/>
          <w:sz w:val="24"/>
          <w:szCs w:val="24"/>
          <w:lang w:eastAsia="it-IT"/>
        </w:rPr>
        <w:t>Aon</w:t>
      </w:r>
      <w:proofErr w:type="spellEnd"/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 forniranno, se del caso, i propri commenti e valutaz</w:t>
      </w:r>
      <w:r w:rsidR="00ED47C5" w:rsidRPr="009D51F1">
        <w:rPr>
          <w:rFonts w:ascii="Garamond" w:hAnsi="Garamond"/>
          <w:bCs/>
          <w:sz w:val="24"/>
          <w:szCs w:val="24"/>
          <w:lang w:eastAsia="it-IT"/>
        </w:rPr>
        <w:t xml:space="preserve">ioni in tema di </w:t>
      </w:r>
      <w:proofErr w:type="spellStart"/>
      <w:r w:rsidR="00ED47C5" w:rsidRPr="009D51F1">
        <w:rPr>
          <w:rFonts w:ascii="Garamond" w:hAnsi="Garamond"/>
          <w:bCs/>
          <w:sz w:val="24"/>
          <w:szCs w:val="24"/>
          <w:lang w:eastAsia="it-IT"/>
        </w:rPr>
        <w:t>loss</w:t>
      </w:r>
      <w:proofErr w:type="spellEnd"/>
      <w:r w:rsidR="00ED47C5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proofErr w:type="spellStart"/>
      <w:r w:rsidR="00ED47C5" w:rsidRPr="009D51F1">
        <w:rPr>
          <w:rFonts w:ascii="Garamond" w:hAnsi="Garamond"/>
          <w:bCs/>
          <w:sz w:val="24"/>
          <w:szCs w:val="24"/>
          <w:lang w:eastAsia="it-IT"/>
        </w:rPr>
        <w:t>prevention</w:t>
      </w:r>
      <w:proofErr w:type="spellEnd"/>
      <w:r w:rsidR="00250769" w:rsidRPr="009D51F1">
        <w:rPr>
          <w:rFonts w:ascii="Garamond" w:hAnsi="Garamond"/>
          <w:bCs/>
          <w:sz w:val="24"/>
          <w:szCs w:val="24"/>
          <w:lang w:eastAsia="it-IT"/>
        </w:rPr>
        <w:t>.</w:t>
      </w:r>
    </w:p>
    <w:p w14:paraId="2118E096" w14:textId="77777777" w:rsidR="000C2959" w:rsidRPr="009D51F1" w:rsidRDefault="000C2959" w:rsidP="007838E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526CA100" w14:textId="77777777" w:rsidR="007A6C6A" w:rsidRPr="009D51F1" w:rsidRDefault="00B17A81" w:rsidP="007838EF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Le valutazioni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 del</w:t>
      </w:r>
      <w:r w:rsidR="0096601C" w:rsidRPr="009D51F1">
        <w:rPr>
          <w:rFonts w:ascii="Garamond" w:hAnsi="Garamond"/>
          <w:bCs/>
          <w:sz w:val="24"/>
          <w:szCs w:val="24"/>
          <w:lang w:eastAsia="it-IT"/>
        </w:rPr>
        <w:t>la C</w:t>
      </w:r>
      <w:r w:rsidR="002E3448" w:rsidRPr="009D51F1">
        <w:rPr>
          <w:rFonts w:ascii="Garamond" w:hAnsi="Garamond"/>
          <w:bCs/>
          <w:sz w:val="24"/>
          <w:szCs w:val="24"/>
          <w:lang w:eastAsia="it-IT"/>
        </w:rPr>
        <w:t xml:space="preserve">ommissione 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>saranno riportate in apposito verbale, reso disponibile a tutte le parti interessate;</w:t>
      </w:r>
      <w:r w:rsidR="0096601C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la valorizzazione delle riserve </w:t>
      </w:r>
      <w:r w:rsidRPr="009D51F1">
        <w:rPr>
          <w:rFonts w:ascii="Garamond" w:hAnsi="Garamond"/>
          <w:bCs/>
          <w:sz w:val="24"/>
          <w:szCs w:val="24"/>
          <w:lang w:eastAsia="it-IT"/>
        </w:rPr>
        <w:t>sarà indicata</w:t>
      </w:r>
      <w:r w:rsidR="00EC5DDB" w:rsidRPr="009D51F1">
        <w:rPr>
          <w:rFonts w:ascii="Garamond" w:hAnsi="Garamond"/>
          <w:bCs/>
          <w:sz w:val="24"/>
          <w:szCs w:val="24"/>
          <w:lang w:eastAsia="it-IT"/>
        </w:rPr>
        <w:t xml:space="preserve"> nella S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tatistica </w:t>
      </w:r>
      <w:r w:rsidR="00EC5DDB" w:rsidRPr="009D51F1">
        <w:rPr>
          <w:rFonts w:ascii="Garamond" w:hAnsi="Garamond"/>
          <w:bCs/>
          <w:sz w:val="24"/>
          <w:szCs w:val="24"/>
          <w:lang w:eastAsia="it-IT"/>
        </w:rPr>
        <w:t xml:space="preserve">Sinistri 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dall’Assicuratore, fatto salvo il diritto di quest’ultimo, in caso di mancato accordo sulle riservazioni, di indicare </w:t>
      </w:r>
      <w:r w:rsidR="00EC5DDB" w:rsidRPr="009D51F1">
        <w:rPr>
          <w:rFonts w:ascii="Garamond" w:hAnsi="Garamond"/>
          <w:bCs/>
          <w:sz w:val="24"/>
          <w:szCs w:val="24"/>
          <w:lang w:eastAsia="it-IT"/>
        </w:rPr>
        <w:t>in</w:t>
      </w:r>
      <w:r w:rsidR="000C2959" w:rsidRPr="009D51F1">
        <w:rPr>
          <w:rFonts w:ascii="Garamond" w:hAnsi="Garamond"/>
          <w:bCs/>
          <w:sz w:val="24"/>
          <w:szCs w:val="24"/>
          <w:lang w:eastAsia="it-IT"/>
        </w:rPr>
        <w:t xml:space="preserve"> statistica gli importi da esso ritenuti congrui.</w:t>
      </w:r>
    </w:p>
    <w:p w14:paraId="2C6953EB" w14:textId="77777777" w:rsidR="006F5501" w:rsidRPr="009D51F1" w:rsidRDefault="006F5501" w:rsidP="007838E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5FC52CD2" w14:textId="77777777" w:rsidR="00747A3F" w:rsidRPr="009D51F1" w:rsidRDefault="00747A3F" w:rsidP="007838EF">
      <w:pPr>
        <w:pStyle w:val="Paragrafoelenco"/>
        <w:numPr>
          <w:ilvl w:val="0"/>
          <w:numId w:val="12"/>
        </w:numPr>
        <w:jc w:val="both"/>
        <w:rPr>
          <w:rFonts w:ascii="Garamond" w:hAnsi="Garamond"/>
          <w:bCs/>
          <w:sz w:val="24"/>
          <w:szCs w:val="24"/>
          <w:u w:val="single"/>
          <w:lang w:eastAsia="it-IT"/>
        </w:rPr>
      </w:pPr>
      <w:r w:rsidRPr="009D51F1">
        <w:rPr>
          <w:rFonts w:ascii="Garamond" w:hAnsi="Garamond"/>
          <w:bCs/>
          <w:sz w:val="24"/>
          <w:szCs w:val="24"/>
          <w:u w:val="single"/>
          <w:lang w:eastAsia="it-IT"/>
        </w:rPr>
        <w:t xml:space="preserve">GESTIONE SINISTRI </w:t>
      </w:r>
    </w:p>
    <w:p w14:paraId="2A5554F3" w14:textId="77777777" w:rsidR="00747A3F" w:rsidRPr="009D51F1" w:rsidRDefault="00747A3F" w:rsidP="007838E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26A8ADE5" w14:textId="77777777" w:rsidR="00095E24" w:rsidRPr="009D51F1" w:rsidRDefault="00095E24" w:rsidP="007838EF">
      <w:p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>La gestione dei sinistri</w:t>
      </w:r>
      <w:r w:rsidR="00B17A81" w:rsidRPr="009D51F1">
        <w:rPr>
          <w:rFonts w:ascii="Garamond" w:hAnsi="Garamond"/>
          <w:sz w:val="24"/>
          <w:szCs w:val="24"/>
        </w:rPr>
        <w:t>, in attesa della realizzazione, a cura dell’Assicuratore, di una piattaforma informatica condivisa cui abbiano accesso le tre parti,</w:t>
      </w:r>
      <w:r w:rsidRPr="009D51F1">
        <w:rPr>
          <w:rFonts w:ascii="Garamond" w:hAnsi="Garamond"/>
          <w:sz w:val="24"/>
          <w:szCs w:val="24"/>
        </w:rPr>
        <w:t xml:space="preserve"> viene articolata nelle seguenti fasi:</w:t>
      </w:r>
    </w:p>
    <w:p w14:paraId="3023E5D6" w14:textId="77777777" w:rsidR="00095E24" w:rsidRPr="009D51F1" w:rsidRDefault="00095E24" w:rsidP="007838EF">
      <w:pPr>
        <w:jc w:val="both"/>
        <w:rPr>
          <w:rFonts w:ascii="Garamond" w:hAnsi="Garamond"/>
          <w:sz w:val="24"/>
          <w:szCs w:val="24"/>
        </w:rPr>
      </w:pPr>
    </w:p>
    <w:p w14:paraId="6C350CB2" w14:textId="77777777" w:rsidR="00747A3F" w:rsidRPr="009D51F1" w:rsidRDefault="00747A3F" w:rsidP="007838EF">
      <w:pPr>
        <w:jc w:val="both"/>
        <w:rPr>
          <w:rFonts w:ascii="Garamond" w:hAnsi="Garamond"/>
          <w:i/>
          <w:sz w:val="24"/>
          <w:szCs w:val="24"/>
        </w:rPr>
      </w:pPr>
      <w:r w:rsidRPr="009D51F1">
        <w:rPr>
          <w:rFonts w:ascii="Garamond" w:hAnsi="Garamond"/>
          <w:i/>
          <w:sz w:val="24"/>
          <w:szCs w:val="24"/>
        </w:rPr>
        <w:t>FASE DENUNCIA</w:t>
      </w:r>
    </w:p>
    <w:p w14:paraId="4A34ED38" w14:textId="77777777" w:rsidR="00C23845" w:rsidRPr="009D51F1" w:rsidRDefault="00C23845" w:rsidP="007838EF">
      <w:pPr>
        <w:jc w:val="both"/>
        <w:rPr>
          <w:rFonts w:ascii="Garamond" w:hAnsi="Garamond"/>
          <w:sz w:val="24"/>
          <w:szCs w:val="24"/>
        </w:rPr>
      </w:pPr>
    </w:p>
    <w:p w14:paraId="6B7D4E30" w14:textId="77777777" w:rsidR="00C23845" w:rsidRPr="009D51F1" w:rsidRDefault="00C23845" w:rsidP="007838E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Alla ricezione di ciascuna denuncia, </w:t>
      </w: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avrà cura di: </w:t>
      </w:r>
    </w:p>
    <w:p w14:paraId="412D8744" w14:textId="77777777" w:rsidR="00C23845" w:rsidRPr="009D51F1" w:rsidRDefault="00C23845" w:rsidP="007838EF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Analizzare la/e polizza/e colpita/e dal sinistro in base alle informazioni e ai documenti ricevuti; </w:t>
      </w:r>
    </w:p>
    <w:p w14:paraId="0AAB110D" w14:textId="77777777" w:rsidR="00C23845" w:rsidRPr="009D51F1" w:rsidRDefault="00C23845" w:rsidP="007838EF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Registrare la posizione sul sistema informatico con l’attribuzione di un </w:t>
      </w:r>
      <w:r w:rsidR="00142A37" w:rsidRPr="009D51F1">
        <w:rPr>
          <w:rFonts w:ascii="Garamond" w:hAnsi="Garamond"/>
          <w:sz w:val="24"/>
          <w:szCs w:val="24"/>
        </w:rPr>
        <w:t>numero di rubricazione univoco, c</w:t>
      </w:r>
      <w:r w:rsidRPr="009D51F1">
        <w:rPr>
          <w:rFonts w:ascii="Garamond" w:hAnsi="Garamond"/>
          <w:sz w:val="24"/>
          <w:szCs w:val="24"/>
        </w:rPr>
        <w:t xml:space="preserve">reare un fascicolo informatico </w:t>
      </w:r>
      <w:r w:rsidR="00142A37" w:rsidRPr="009D51F1">
        <w:rPr>
          <w:rFonts w:ascii="Garamond" w:hAnsi="Garamond"/>
          <w:sz w:val="24"/>
          <w:szCs w:val="24"/>
        </w:rPr>
        <w:t>e inserire il caso nello scadenziario;</w:t>
      </w:r>
    </w:p>
    <w:p w14:paraId="5FB9CEED" w14:textId="77777777" w:rsidR="00C23845" w:rsidRPr="009D51F1" w:rsidRDefault="00C23845" w:rsidP="007838EF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Inoltrare denuncia all’Assicuratore con richiesta di attivazione delle garanzie di polizza; </w:t>
      </w:r>
    </w:p>
    <w:p w14:paraId="76444491" w14:textId="77777777" w:rsidR="00E03B1A" w:rsidRPr="009D51F1" w:rsidRDefault="00C23845" w:rsidP="007838EF">
      <w:pPr>
        <w:pStyle w:val="Paragrafoelenco"/>
        <w:numPr>
          <w:ilvl w:val="0"/>
          <w:numId w:val="42"/>
        </w:num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Confermare all’Assicurato l’avvenuta denuncia all’Assicuratore competente </w:t>
      </w:r>
      <w:r w:rsidR="00E03B1A" w:rsidRPr="009D51F1">
        <w:rPr>
          <w:rFonts w:ascii="Garamond" w:hAnsi="Garamond"/>
          <w:sz w:val="24"/>
          <w:szCs w:val="24"/>
        </w:rPr>
        <w:t>fornendo altresì le seguenti informazioni:</w:t>
      </w:r>
    </w:p>
    <w:p w14:paraId="34077326" w14:textId="77777777" w:rsidR="00E03B1A" w:rsidRPr="009D51F1" w:rsidRDefault="00E03B1A" w:rsidP="007838EF">
      <w:pPr>
        <w:pStyle w:val="Paragrafoelenco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n. rubricazione sinistro da parte di </w:t>
      </w: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e nominativo del referente </w:t>
      </w:r>
      <w:proofErr w:type="spellStart"/>
      <w:r w:rsidR="007838EF" w:rsidRPr="009D51F1">
        <w:rPr>
          <w:rFonts w:ascii="Garamond" w:hAnsi="Garamond"/>
          <w:sz w:val="24"/>
          <w:szCs w:val="24"/>
        </w:rPr>
        <w:t>Aon</w:t>
      </w:r>
      <w:proofErr w:type="spellEnd"/>
      <w:r w:rsidR="007838EF" w:rsidRPr="009D51F1">
        <w:rPr>
          <w:rFonts w:ascii="Garamond" w:hAnsi="Garamond"/>
          <w:sz w:val="24"/>
          <w:szCs w:val="24"/>
        </w:rPr>
        <w:t xml:space="preserve"> </w:t>
      </w:r>
      <w:r w:rsidRPr="009D51F1">
        <w:rPr>
          <w:rFonts w:ascii="Garamond" w:hAnsi="Garamond"/>
          <w:sz w:val="24"/>
          <w:szCs w:val="24"/>
        </w:rPr>
        <w:t xml:space="preserve">assegnato alla gestione della pratica e relativi contatti; </w:t>
      </w:r>
    </w:p>
    <w:p w14:paraId="1CD9580B" w14:textId="77777777" w:rsidR="00E03B1A" w:rsidRPr="009D51F1" w:rsidRDefault="00E03B1A" w:rsidP="007838EF">
      <w:pPr>
        <w:pStyle w:val="Paragrafoelenco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suggerimenti in merito ad aspetti comportamentali da rispettare al fine di garantire la corretta attivazione delle garanzie a tutela dell’Assicurato (es. non ammettere responsabilità e non raggiungere accordi tra le parti senza preventivo benestare dell’Assicuratore) </w:t>
      </w:r>
    </w:p>
    <w:p w14:paraId="59134C4D" w14:textId="77777777" w:rsidR="00E03B1A" w:rsidRPr="009D51F1" w:rsidRDefault="00E03B1A" w:rsidP="007838EF">
      <w:pPr>
        <w:pStyle w:val="Paragrafoelenco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>laddove possibile</w:t>
      </w:r>
      <w:r w:rsidR="00C03041" w:rsidRPr="009D51F1">
        <w:rPr>
          <w:rFonts w:ascii="Garamond" w:hAnsi="Garamond"/>
          <w:sz w:val="24"/>
          <w:szCs w:val="24"/>
        </w:rPr>
        <w:t>,</w:t>
      </w:r>
      <w:r w:rsidRPr="009D51F1">
        <w:rPr>
          <w:rFonts w:ascii="Garamond" w:hAnsi="Garamond"/>
          <w:sz w:val="24"/>
          <w:szCs w:val="24"/>
        </w:rPr>
        <w:t xml:space="preserve"> prima valutazione in merito all’operatività della copertura assicurativa. </w:t>
      </w:r>
    </w:p>
    <w:p w14:paraId="5463098D" w14:textId="77777777" w:rsidR="00C23845" w:rsidRPr="009D51F1" w:rsidRDefault="00C03041" w:rsidP="007838EF">
      <w:pPr>
        <w:pStyle w:val="Paragrafoelenco"/>
        <w:numPr>
          <w:ilvl w:val="1"/>
          <w:numId w:val="42"/>
        </w:num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>se necessario,</w:t>
      </w:r>
      <w:r w:rsidR="00E03B1A" w:rsidRPr="009D51F1">
        <w:rPr>
          <w:rFonts w:ascii="Garamond" w:hAnsi="Garamond"/>
          <w:sz w:val="24"/>
          <w:szCs w:val="24"/>
        </w:rPr>
        <w:t xml:space="preserve"> eventuale documentazione </w:t>
      </w:r>
      <w:r w:rsidRPr="009D51F1">
        <w:rPr>
          <w:rFonts w:ascii="Garamond" w:hAnsi="Garamond"/>
          <w:sz w:val="24"/>
          <w:szCs w:val="24"/>
        </w:rPr>
        <w:t xml:space="preserve">e/o informazioni integrative </w:t>
      </w:r>
      <w:r w:rsidR="00E03B1A" w:rsidRPr="009D51F1">
        <w:rPr>
          <w:rFonts w:ascii="Garamond" w:hAnsi="Garamond"/>
          <w:sz w:val="24"/>
          <w:szCs w:val="24"/>
        </w:rPr>
        <w:t xml:space="preserve">per </w:t>
      </w:r>
      <w:r w:rsidR="007838EF" w:rsidRPr="009D51F1">
        <w:rPr>
          <w:rFonts w:ascii="Garamond" w:hAnsi="Garamond"/>
          <w:sz w:val="24"/>
          <w:szCs w:val="24"/>
        </w:rPr>
        <w:t xml:space="preserve">il </w:t>
      </w:r>
      <w:r w:rsidR="00E03B1A" w:rsidRPr="009D51F1">
        <w:rPr>
          <w:rFonts w:ascii="Garamond" w:hAnsi="Garamond"/>
          <w:sz w:val="24"/>
          <w:szCs w:val="24"/>
        </w:rPr>
        <w:t>proseguo istruttoria da parte dell’Assicuratore</w:t>
      </w:r>
      <w:r w:rsidR="001F43FE" w:rsidRPr="009D51F1">
        <w:rPr>
          <w:rFonts w:ascii="Garamond" w:hAnsi="Garamond"/>
          <w:sz w:val="24"/>
          <w:szCs w:val="24"/>
        </w:rPr>
        <w:t>.</w:t>
      </w:r>
      <w:r w:rsidR="00C23845" w:rsidRPr="009D51F1">
        <w:rPr>
          <w:rFonts w:ascii="Garamond" w:hAnsi="Garamond"/>
          <w:sz w:val="24"/>
          <w:szCs w:val="24"/>
        </w:rPr>
        <w:t xml:space="preserve"> </w:t>
      </w:r>
      <w:r w:rsidR="001F43FE" w:rsidRPr="009D51F1">
        <w:rPr>
          <w:rFonts w:ascii="Garamond" w:hAnsi="Garamond"/>
          <w:sz w:val="24"/>
          <w:szCs w:val="24"/>
        </w:rPr>
        <w:t xml:space="preserve">Al tal fine, l’Assicuratore mette a disposizione bozze di comunicazione (che verranno condivise non appena avvenuta l’aggiudicazione della gara) indicanti l’elenco della documentazione necessaria all’Assicuratore ai fini istruttori. </w:t>
      </w:r>
    </w:p>
    <w:p w14:paraId="76724F6B" w14:textId="77777777" w:rsidR="00E03B1A" w:rsidRPr="009D51F1" w:rsidRDefault="00E03B1A" w:rsidP="007838EF">
      <w:pPr>
        <w:jc w:val="both"/>
        <w:rPr>
          <w:rFonts w:ascii="Garamond" w:hAnsi="Garamond"/>
          <w:sz w:val="24"/>
          <w:szCs w:val="24"/>
        </w:rPr>
      </w:pPr>
    </w:p>
    <w:p w14:paraId="1A5DBCFA" w14:textId="77777777" w:rsidR="00747A3F" w:rsidRPr="009D51F1" w:rsidRDefault="00747A3F" w:rsidP="007838EF">
      <w:pPr>
        <w:jc w:val="both"/>
        <w:rPr>
          <w:rFonts w:ascii="Garamond" w:hAnsi="Garamond"/>
          <w:i/>
          <w:sz w:val="24"/>
          <w:szCs w:val="24"/>
        </w:rPr>
      </w:pPr>
      <w:r w:rsidRPr="009D51F1">
        <w:rPr>
          <w:rFonts w:ascii="Garamond" w:hAnsi="Garamond"/>
          <w:i/>
          <w:sz w:val="24"/>
          <w:szCs w:val="24"/>
        </w:rPr>
        <w:t>FASE ISTRUTTORIA</w:t>
      </w:r>
    </w:p>
    <w:p w14:paraId="1927751A" w14:textId="77777777" w:rsidR="006C11EF" w:rsidRPr="009D51F1" w:rsidRDefault="006C11EF" w:rsidP="007838EF">
      <w:pPr>
        <w:jc w:val="both"/>
        <w:rPr>
          <w:rFonts w:ascii="Garamond" w:hAnsi="Garamond"/>
          <w:sz w:val="24"/>
          <w:szCs w:val="24"/>
        </w:rPr>
      </w:pPr>
    </w:p>
    <w:p w14:paraId="19C4155A" w14:textId="77777777" w:rsidR="00260966" w:rsidRPr="009D51F1" w:rsidRDefault="008F2381" w:rsidP="007838E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fornirà costante supporto e assistenza all’Assicurato durante l’intera trattazione del sinistro</w:t>
      </w:r>
      <w:r w:rsidR="00260966" w:rsidRPr="009D51F1">
        <w:rPr>
          <w:rFonts w:ascii="Garamond" w:hAnsi="Garamond"/>
          <w:sz w:val="24"/>
          <w:szCs w:val="24"/>
        </w:rPr>
        <w:t>.</w:t>
      </w:r>
    </w:p>
    <w:p w14:paraId="1273EC4C" w14:textId="77777777" w:rsidR="00260966" w:rsidRPr="009D51F1" w:rsidRDefault="00260966" w:rsidP="007838E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043CE7D8" w14:textId="77777777" w:rsidR="003022C3" w:rsidRPr="009D51F1" w:rsidRDefault="008F2381" w:rsidP="007838E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avrà un diretto e continuo monitoraggio dello stato della pratica e si confronterà regolarmente con i liquidatori, periti, legali ed esperti incaricati dall’Assicuratore competente fino alla chiusura/definizione del sinistro. </w:t>
      </w:r>
      <w:proofErr w:type="spellStart"/>
      <w:r w:rsidR="00260966" w:rsidRPr="009D51F1">
        <w:rPr>
          <w:rFonts w:ascii="Garamond" w:hAnsi="Garamond"/>
          <w:sz w:val="24"/>
          <w:szCs w:val="24"/>
        </w:rPr>
        <w:t>Aon</w:t>
      </w:r>
      <w:proofErr w:type="spellEnd"/>
      <w:r w:rsidR="00260966" w:rsidRPr="009D51F1">
        <w:rPr>
          <w:rFonts w:ascii="Garamond" w:hAnsi="Garamond"/>
          <w:sz w:val="24"/>
          <w:szCs w:val="24"/>
        </w:rPr>
        <w:t xml:space="preserve"> </w:t>
      </w:r>
      <w:r w:rsidR="007838EF" w:rsidRPr="009D51F1">
        <w:rPr>
          <w:rFonts w:ascii="Garamond" w:hAnsi="Garamond"/>
          <w:sz w:val="24"/>
          <w:szCs w:val="24"/>
        </w:rPr>
        <w:t xml:space="preserve">avrà altresì cura di </w:t>
      </w:r>
      <w:r w:rsidR="003022C3" w:rsidRPr="009D51F1">
        <w:rPr>
          <w:rFonts w:ascii="Garamond" w:hAnsi="Garamond"/>
          <w:sz w:val="24"/>
          <w:szCs w:val="24"/>
        </w:rPr>
        <w:t>trasmettere all’Assicuratore competente, se richiesto, copia dei contratti di polizza, questionari e/o documentazione assuntiva relativa alla Polizza in convenzione.</w:t>
      </w:r>
    </w:p>
    <w:p w14:paraId="2F9700D8" w14:textId="77777777" w:rsidR="00260966" w:rsidRPr="009D51F1" w:rsidRDefault="00260966" w:rsidP="003022C3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4F081ADC" w14:textId="77777777" w:rsidR="00EB2916" w:rsidRPr="009D51F1" w:rsidRDefault="00EB2916" w:rsidP="00747A3F">
      <w:pPr>
        <w:jc w:val="both"/>
        <w:rPr>
          <w:rFonts w:ascii="Garamond" w:hAnsi="Garamond"/>
          <w:i/>
          <w:sz w:val="24"/>
          <w:szCs w:val="24"/>
        </w:rPr>
      </w:pPr>
      <w:r w:rsidRPr="009D51F1">
        <w:rPr>
          <w:rFonts w:ascii="Garamond" w:hAnsi="Garamond"/>
          <w:i/>
          <w:sz w:val="24"/>
          <w:szCs w:val="24"/>
        </w:rPr>
        <w:t xml:space="preserve">MEDIAZIONE, CITAZIONE E ATTI SIMILARI </w:t>
      </w:r>
    </w:p>
    <w:p w14:paraId="04FB5333" w14:textId="77777777" w:rsidR="00EB2916" w:rsidRPr="009D51F1" w:rsidRDefault="00EB2916" w:rsidP="00747A3F">
      <w:pPr>
        <w:jc w:val="both"/>
        <w:rPr>
          <w:rFonts w:ascii="Garamond" w:hAnsi="Garamond"/>
          <w:sz w:val="24"/>
          <w:szCs w:val="24"/>
        </w:rPr>
      </w:pPr>
    </w:p>
    <w:p w14:paraId="38B386DF" w14:textId="77777777" w:rsidR="00673452" w:rsidRPr="009D51F1" w:rsidRDefault="007C3473" w:rsidP="00747A3F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sz w:val="24"/>
          <w:szCs w:val="24"/>
        </w:rPr>
        <w:lastRenderedPageBreak/>
        <w:t xml:space="preserve">In caso di </w:t>
      </w:r>
      <w:r w:rsidR="00970F1F" w:rsidRPr="009D51F1">
        <w:rPr>
          <w:rFonts w:ascii="Garamond" w:hAnsi="Garamond"/>
          <w:sz w:val="24"/>
          <w:szCs w:val="24"/>
        </w:rPr>
        <w:t xml:space="preserve">mediazione </w:t>
      </w:r>
      <w:r w:rsidRPr="009D51F1">
        <w:rPr>
          <w:rFonts w:ascii="Garamond" w:hAnsi="Garamond"/>
          <w:sz w:val="24"/>
          <w:szCs w:val="24"/>
        </w:rPr>
        <w:t>citazione</w:t>
      </w:r>
      <w:r w:rsidR="00970F1F" w:rsidRPr="009D51F1">
        <w:rPr>
          <w:rFonts w:ascii="Garamond" w:hAnsi="Garamond"/>
          <w:sz w:val="24"/>
          <w:szCs w:val="24"/>
        </w:rPr>
        <w:t xml:space="preserve"> e atti similari</w:t>
      </w:r>
      <w:r w:rsidRPr="009D51F1">
        <w:rPr>
          <w:rFonts w:ascii="Garamond" w:hAnsi="Garamond"/>
          <w:sz w:val="24"/>
          <w:szCs w:val="24"/>
        </w:rPr>
        <w:t xml:space="preserve">, </w:t>
      </w:r>
      <w:r w:rsidR="00673452" w:rsidRPr="009D51F1">
        <w:rPr>
          <w:rFonts w:ascii="Garamond" w:hAnsi="Garamond"/>
          <w:bCs/>
          <w:sz w:val="24"/>
          <w:szCs w:val="24"/>
          <w:lang w:eastAsia="it-IT"/>
        </w:rPr>
        <w:t xml:space="preserve">la notizia della notifica dell’atto - unitamente all’atto </w:t>
      </w:r>
      <w:r w:rsidR="00673452" w:rsidRPr="009D51F1">
        <w:rPr>
          <w:rFonts w:ascii="Garamond" w:hAnsi="Garamond"/>
          <w:bCs/>
          <w:sz w:val="24"/>
          <w:szCs w:val="24"/>
          <w:u w:val="single"/>
          <w:lang w:eastAsia="it-IT"/>
        </w:rPr>
        <w:t>esclusivamente in copia</w:t>
      </w:r>
      <w:r w:rsidR="00673452" w:rsidRPr="009D51F1">
        <w:rPr>
          <w:rFonts w:ascii="Garamond" w:hAnsi="Garamond"/>
          <w:bCs/>
          <w:sz w:val="24"/>
          <w:szCs w:val="24"/>
          <w:lang w:eastAsia="it-IT"/>
        </w:rPr>
        <w:t xml:space="preserve"> e relativa relata di notifica - dovrà essere trasmessa:</w:t>
      </w:r>
    </w:p>
    <w:p w14:paraId="5A49ED74" w14:textId="77777777" w:rsidR="008973D1" w:rsidRPr="009D51F1" w:rsidRDefault="008973D1" w:rsidP="00747A3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6127702D" w14:textId="77777777" w:rsidR="00673452" w:rsidRPr="009D51F1" w:rsidRDefault="00673452" w:rsidP="00747A3F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- dall’Assicurato a </w:t>
      </w:r>
      <w:proofErr w:type="spellStart"/>
      <w:r w:rsidR="003379B0" w:rsidRPr="009D51F1">
        <w:rPr>
          <w:rFonts w:ascii="Garamond" w:hAnsi="Garamond"/>
          <w:bCs/>
          <w:sz w:val="24"/>
          <w:szCs w:val="24"/>
          <w:lang w:eastAsia="it-IT"/>
        </w:rPr>
        <w:t>Aon</w:t>
      </w:r>
      <w:proofErr w:type="spellEnd"/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entro 5 giorni lavorativi successivi alla notifica o alla ricezione dell’atto</w:t>
      </w:r>
      <w:r w:rsidR="00082272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5E5542" w:rsidRPr="009D51F1">
        <w:rPr>
          <w:rFonts w:ascii="Garamond" w:hAnsi="Garamond"/>
          <w:sz w:val="24"/>
          <w:szCs w:val="24"/>
        </w:rPr>
        <w:t>(</w:t>
      </w:r>
      <w:r w:rsidR="005E5542" w:rsidRPr="009D51F1">
        <w:rPr>
          <w:rFonts w:ascii="Garamond" w:hAnsi="Garamond"/>
          <w:bCs/>
          <w:sz w:val="24"/>
          <w:szCs w:val="24"/>
          <w:lang w:eastAsia="it-IT"/>
        </w:rPr>
        <w:t>o minor tempo, qualora le incombenze dei tempi di costituzione giudiziale o di convocazione alle procedure di conciliazione lo richiedano)</w:t>
      </w:r>
    </w:p>
    <w:p w14:paraId="410763E9" w14:textId="77777777" w:rsidR="00970F1F" w:rsidRPr="009D51F1" w:rsidRDefault="00673452" w:rsidP="00747A3F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sz w:val="24"/>
          <w:szCs w:val="24"/>
        </w:rPr>
        <w:t xml:space="preserve">- da </w:t>
      </w: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all</w:t>
      </w:r>
      <w:r w:rsidR="00970F1F" w:rsidRPr="009D51F1">
        <w:rPr>
          <w:rFonts w:ascii="Garamond" w:hAnsi="Garamond"/>
          <w:sz w:val="24"/>
          <w:szCs w:val="24"/>
        </w:rPr>
        <w:t xml:space="preserve">’Assicuratore entro </w:t>
      </w:r>
      <w:r w:rsidR="003022C3" w:rsidRPr="009D51F1">
        <w:rPr>
          <w:rFonts w:ascii="Garamond" w:hAnsi="Garamond"/>
          <w:sz w:val="24"/>
          <w:szCs w:val="24"/>
        </w:rPr>
        <w:t>3</w:t>
      </w:r>
      <w:r w:rsidR="00970F1F" w:rsidRPr="009D51F1">
        <w:rPr>
          <w:rFonts w:ascii="Garamond" w:hAnsi="Garamond"/>
          <w:sz w:val="24"/>
          <w:szCs w:val="24"/>
        </w:rPr>
        <w:t xml:space="preserve"> giorni </w:t>
      </w:r>
      <w:r w:rsidR="00875A95" w:rsidRPr="009D51F1">
        <w:rPr>
          <w:rFonts w:ascii="Garamond" w:hAnsi="Garamond"/>
          <w:bCs/>
          <w:sz w:val="24"/>
          <w:szCs w:val="24"/>
          <w:lang w:eastAsia="it-IT"/>
        </w:rPr>
        <w:t xml:space="preserve">lavorativi </w:t>
      </w:r>
      <w:r w:rsidR="00970F1F" w:rsidRPr="009D51F1">
        <w:rPr>
          <w:rFonts w:ascii="Garamond" w:hAnsi="Garamond"/>
          <w:sz w:val="24"/>
          <w:szCs w:val="24"/>
        </w:rPr>
        <w:t xml:space="preserve">dalla ricezione (o minor tempo, qualora </w:t>
      </w:r>
      <w:r w:rsidR="005E5542" w:rsidRPr="009D51F1">
        <w:rPr>
          <w:rFonts w:ascii="Garamond" w:hAnsi="Garamond"/>
          <w:sz w:val="24"/>
          <w:szCs w:val="24"/>
        </w:rPr>
        <w:t>le incombenze</w:t>
      </w:r>
      <w:r w:rsidR="00970F1F" w:rsidRPr="009D51F1">
        <w:rPr>
          <w:rFonts w:ascii="Garamond" w:hAnsi="Garamond"/>
          <w:sz w:val="24"/>
          <w:szCs w:val="24"/>
        </w:rPr>
        <w:t xml:space="preserve"> lo richieda</w:t>
      </w:r>
      <w:r w:rsidR="003022C3" w:rsidRPr="009D51F1">
        <w:rPr>
          <w:rFonts w:ascii="Garamond" w:hAnsi="Garamond"/>
          <w:sz w:val="24"/>
          <w:szCs w:val="24"/>
        </w:rPr>
        <w:t>no</w:t>
      </w:r>
      <w:r w:rsidRPr="009D51F1">
        <w:rPr>
          <w:rFonts w:ascii="Garamond" w:hAnsi="Garamond"/>
          <w:sz w:val="24"/>
          <w:szCs w:val="24"/>
        </w:rPr>
        <w:t>)</w:t>
      </w:r>
      <w:r w:rsidR="00A10C16" w:rsidRPr="009D51F1">
        <w:rPr>
          <w:rFonts w:ascii="Garamond" w:hAnsi="Garamond"/>
          <w:sz w:val="24"/>
          <w:szCs w:val="24"/>
        </w:rPr>
        <w:t xml:space="preserve">; contestualmente, </w:t>
      </w:r>
      <w:proofErr w:type="spellStart"/>
      <w:r w:rsidR="00A10C16" w:rsidRPr="009D51F1">
        <w:rPr>
          <w:rFonts w:ascii="Garamond" w:hAnsi="Garamond"/>
          <w:sz w:val="24"/>
          <w:szCs w:val="24"/>
        </w:rPr>
        <w:t>Aon</w:t>
      </w:r>
      <w:proofErr w:type="spellEnd"/>
      <w:r w:rsidR="00A10C16" w:rsidRPr="009D51F1">
        <w:rPr>
          <w:rFonts w:ascii="Garamond" w:hAnsi="Garamond"/>
          <w:sz w:val="24"/>
          <w:szCs w:val="24"/>
        </w:rPr>
        <w:t xml:space="preserve"> informa </w:t>
      </w:r>
      <w:r w:rsidR="003022C3" w:rsidRPr="009D51F1">
        <w:rPr>
          <w:rFonts w:ascii="Garamond" w:hAnsi="Garamond"/>
          <w:sz w:val="24"/>
          <w:szCs w:val="24"/>
        </w:rPr>
        <w:t>l’Assicurato</w:t>
      </w:r>
      <w:r w:rsidR="00A10C16" w:rsidRPr="009D51F1">
        <w:rPr>
          <w:rFonts w:ascii="Garamond" w:hAnsi="Garamond"/>
          <w:bCs/>
          <w:sz w:val="24"/>
          <w:szCs w:val="24"/>
          <w:lang w:eastAsia="it-IT"/>
        </w:rPr>
        <w:t xml:space="preserve"> aver adempiuto a tale incombenza.</w:t>
      </w:r>
    </w:p>
    <w:p w14:paraId="5390BB42" w14:textId="77777777" w:rsidR="005E5542" w:rsidRPr="009D51F1" w:rsidRDefault="00D005DD" w:rsidP="00747A3F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sz w:val="24"/>
          <w:szCs w:val="24"/>
        </w:rPr>
        <w:t xml:space="preserve">- </w:t>
      </w:r>
      <w:r w:rsidR="00D5009B" w:rsidRPr="009D51F1">
        <w:rPr>
          <w:rFonts w:ascii="Garamond" w:hAnsi="Garamond"/>
          <w:sz w:val="24"/>
          <w:szCs w:val="24"/>
        </w:rPr>
        <w:t>e</w:t>
      </w:r>
      <w:r w:rsidR="005E5542" w:rsidRPr="009D51F1">
        <w:rPr>
          <w:rFonts w:ascii="Garamond" w:hAnsi="Garamond"/>
          <w:bCs/>
          <w:sz w:val="24"/>
          <w:szCs w:val="24"/>
          <w:lang w:eastAsia="it-IT"/>
        </w:rPr>
        <w:t xml:space="preserve">ntro </w:t>
      </w:r>
      <w:r w:rsidR="00C024A2" w:rsidRPr="009D51F1">
        <w:rPr>
          <w:rFonts w:ascii="Garamond" w:hAnsi="Garamond"/>
          <w:bCs/>
          <w:sz w:val="24"/>
          <w:szCs w:val="24"/>
          <w:lang w:eastAsia="it-IT"/>
        </w:rPr>
        <w:t>5</w:t>
      </w:r>
      <w:r w:rsidR="005E5542" w:rsidRPr="009D51F1">
        <w:rPr>
          <w:rFonts w:ascii="Garamond" w:hAnsi="Garamond"/>
          <w:bCs/>
          <w:sz w:val="24"/>
          <w:szCs w:val="24"/>
          <w:lang w:eastAsia="it-IT"/>
        </w:rPr>
        <w:t xml:space="preserve"> giorni lavorativi (o minor tempo qualora le incombenze lo richiedano) dalla ricezione di copia dell’atto notificato all’Assicurato, l’Assicuratore informa circa la decisione di assunzione o meno della difesa dell’Assicurato.</w:t>
      </w:r>
    </w:p>
    <w:p w14:paraId="726CB61B" w14:textId="77777777" w:rsidR="00EA3C49" w:rsidRPr="009D51F1" w:rsidRDefault="00EA3C49" w:rsidP="00747A3F">
      <w:pPr>
        <w:jc w:val="both"/>
        <w:rPr>
          <w:rFonts w:ascii="Garamond" w:hAnsi="Garamond"/>
          <w:bCs/>
          <w:sz w:val="24"/>
          <w:szCs w:val="24"/>
          <w:lang w:eastAsia="it-IT"/>
        </w:rPr>
      </w:pPr>
    </w:p>
    <w:p w14:paraId="4F930F90" w14:textId="77777777" w:rsidR="00EA3C49" w:rsidRPr="009D51F1" w:rsidRDefault="00EA3C49" w:rsidP="00B275A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Nel caso in cui l’Assicuratore decida di non assumere la difesa dell’Assicurato, </w:t>
      </w: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si impegna ad informare tempestivamente l’Assicurato in merito alle decisioni assunte dall’Assicuratore previa verifica della congruità della decisione, invitando l’Assicurato a voler valutare autonomamente la miglior condotta da tenersi per la Sua tutela. </w:t>
      </w:r>
    </w:p>
    <w:p w14:paraId="57C8D490" w14:textId="77777777" w:rsidR="00B275A5" w:rsidRPr="009D51F1" w:rsidRDefault="00B275A5" w:rsidP="00B275A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4E8F7C91" w14:textId="77777777" w:rsidR="00EA3C49" w:rsidRPr="009D51F1" w:rsidRDefault="00EA3C49" w:rsidP="00B275A5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eastAsia="it-IT"/>
        </w:rPr>
      </w:pP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, nella sua funzione di consulente dedicato, ha cura di tenere costantemente monitorati gli atti e le rispettive scadenze. Nel caso di mancato riscontro da parte dell’Assicuratore in tempo utile per la costituzione in giudizio dell’Assicurato, </w:t>
      </w: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si impegna a rammentare all’Assicurato, mettendo in copia conoscenza l’Assicuratore, di tutelare i propri diritti provvedendo autonomamente alla costituzione con proprio legale. </w:t>
      </w:r>
      <w:proofErr w:type="spellStart"/>
      <w:r w:rsidRPr="009D51F1">
        <w:rPr>
          <w:rFonts w:ascii="Garamond" w:hAnsi="Garamond"/>
          <w:bCs/>
          <w:sz w:val="24"/>
          <w:szCs w:val="24"/>
          <w:lang w:eastAsia="it-IT"/>
        </w:rPr>
        <w:t>Aon</w:t>
      </w:r>
      <w:proofErr w:type="spellEnd"/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invita altresì l’Assicurato a voler valutare la chiamata in giudizio dell’Assicuratore (e di tutto l’eventuale riparto dei Coassicuratori eventualmente previsti dalla polizza colpita dal sinistro) e </w:t>
      </w:r>
      <w:r w:rsidR="00D005DD" w:rsidRPr="009D51F1">
        <w:rPr>
          <w:rFonts w:ascii="Garamond" w:hAnsi="Garamond"/>
          <w:bCs/>
          <w:sz w:val="24"/>
          <w:szCs w:val="24"/>
          <w:lang w:eastAsia="it-IT"/>
        </w:rPr>
        <w:t xml:space="preserve">eventualmente </w:t>
      </w:r>
      <w:r w:rsidRPr="009D51F1">
        <w:rPr>
          <w:rFonts w:ascii="Garamond" w:hAnsi="Garamond"/>
          <w:bCs/>
          <w:sz w:val="24"/>
          <w:szCs w:val="24"/>
          <w:lang w:eastAsia="it-IT"/>
        </w:rPr>
        <w:t>a richiedere il rimborso delle spese legali che l’Assicurato sarà costretto a sostenere a fronte dell’inerzia dell’Assicuratore.</w:t>
      </w:r>
    </w:p>
    <w:p w14:paraId="71AAA1DC" w14:textId="77777777" w:rsidR="00970F1F" w:rsidRPr="009D51F1" w:rsidRDefault="00970F1F" w:rsidP="00747A3F">
      <w:pPr>
        <w:jc w:val="both"/>
        <w:rPr>
          <w:rFonts w:ascii="Garamond" w:hAnsi="Garamond"/>
          <w:sz w:val="24"/>
          <w:szCs w:val="24"/>
        </w:rPr>
      </w:pPr>
    </w:p>
    <w:p w14:paraId="3A10774C" w14:textId="77777777" w:rsidR="00EB2916" w:rsidRPr="009D51F1" w:rsidRDefault="00EB2916" w:rsidP="00EB2916">
      <w:pPr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Il rispetto della tempistica è importante al fine di consentire all</w:t>
      </w:r>
      <w:r w:rsidR="00054A6D" w:rsidRPr="009D51F1">
        <w:rPr>
          <w:rFonts w:ascii="Garamond" w:hAnsi="Garamond"/>
          <w:bCs/>
          <w:sz w:val="24"/>
          <w:szCs w:val="24"/>
          <w:lang w:eastAsia="it-IT"/>
        </w:rPr>
        <w:t xml:space="preserve">’Assicuratore </w:t>
      </w:r>
      <w:r w:rsidRPr="009D51F1">
        <w:rPr>
          <w:rFonts w:ascii="Garamond" w:hAnsi="Garamond"/>
          <w:bCs/>
          <w:sz w:val="24"/>
          <w:szCs w:val="24"/>
          <w:lang w:eastAsia="it-IT"/>
        </w:rPr>
        <w:t>di effettuare le valutazioni preliminari, di richiedere eventuali integrazioni e quindi di svolgere gli adempimenti necessari propedeutici all’adozione della strategia difensiva senza incorrere in decadenze, rispetto ai tempi di costituzione processuali o di presentazione alle procedure conciliative, che possono rivelarsi pregiudizievoli per l’Assicurato stesso.</w:t>
      </w:r>
      <w:r w:rsidR="00054A6D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Le parti si impegnano a gestire le istanze istruttorie proattivamente e a trasmettere ogni documentazione relativa al sinistro nell’immediatezza della loro acquisizione e comunque, in caso di pendenza giudiziale o arbitrale, in tempo congruamente utile rispetto alla data di costituzione o comparizione avendo cura, ciascuna, di evitare i pregiudizi che derivano da una gestione passiva e </w:t>
      </w:r>
      <w:proofErr w:type="spellStart"/>
      <w:r w:rsidRPr="009D51F1">
        <w:rPr>
          <w:rFonts w:ascii="Garamond" w:hAnsi="Garamond"/>
          <w:bCs/>
          <w:sz w:val="24"/>
          <w:szCs w:val="24"/>
          <w:lang w:eastAsia="it-IT"/>
        </w:rPr>
        <w:t>attendistica</w:t>
      </w:r>
      <w:proofErr w:type="spellEnd"/>
      <w:r w:rsidRPr="009D51F1">
        <w:rPr>
          <w:rFonts w:ascii="Garamond" w:hAnsi="Garamond"/>
          <w:bCs/>
          <w:sz w:val="24"/>
          <w:szCs w:val="24"/>
          <w:lang w:eastAsia="it-IT"/>
        </w:rPr>
        <w:t xml:space="preserve"> della pratica.</w:t>
      </w:r>
    </w:p>
    <w:p w14:paraId="24BD7A8C" w14:textId="77777777" w:rsidR="00D551DD" w:rsidRPr="009D51F1" w:rsidRDefault="00D551DD" w:rsidP="00747A3F">
      <w:pPr>
        <w:jc w:val="both"/>
        <w:rPr>
          <w:rFonts w:ascii="Garamond" w:hAnsi="Garamond"/>
          <w:sz w:val="24"/>
          <w:szCs w:val="24"/>
        </w:rPr>
      </w:pPr>
    </w:p>
    <w:p w14:paraId="141321D5" w14:textId="77777777" w:rsidR="00747A3F" w:rsidRPr="009D51F1" w:rsidRDefault="00747A3F" w:rsidP="00747A3F">
      <w:pPr>
        <w:jc w:val="both"/>
        <w:rPr>
          <w:rFonts w:ascii="Garamond" w:hAnsi="Garamond"/>
          <w:i/>
          <w:sz w:val="24"/>
          <w:szCs w:val="24"/>
        </w:rPr>
      </w:pPr>
      <w:r w:rsidRPr="009D51F1">
        <w:rPr>
          <w:rFonts w:ascii="Garamond" w:hAnsi="Garamond"/>
          <w:i/>
          <w:sz w:val="24"/>
          <w:szCs w:val="24"/>
        </w:rPr>
        <w:t xml:space="preserve">FASE FINALE </w:t>
      </w:r>
    </w:p>
    <w:p w14:paraId="3D059B1B" w14:textId="77777777" w:rsidR="006C11EF" w:rsidRPr="009D51F1" w:rsidRDefault="006C11EF" w:rsidP="00747A3F">
      <w:pPr>
        <w:jc w:val="both"/>
        <w:rPr>
          <w:rFonts w:ascii="Garamond" w:hAnsi="Garamond"/>
          <w:sz w:val="24"/>
          <w:szCs w:val="24"/>
        </w:rPr>
      </w:pPr>
    </w:p>
    <w:p w14:paraId="1B1C3387" w14:textId="77777777" w:rsidR="002C3B0C" w:rsidRPr="009D51F1" w:rsidRDefault="00747A3F" w:rsidP="002C3B0C">
      <w:p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>L</w:t>
      </w:r>
      <w:r w:rsidR="006C11EF" w:rsidRPr="009D51F1">
        <w:rPr>
          <w:rFonts w:ascii="Garamond" w:hAnsi="Garamond"/>
          <w:sz w:val="24"/>
          <w:szCs w:val="24"/>
        </w:rPr>
        <w:t xml:space="preserve">a fase finale è demandata all’Assicuratore che </w:t>
      </w:r>
      <w:r w:rsidRPr="009D51F1">
        <w:rPr>
          <w:rFonts w:ascii="Garamond" w:hAnsi="Garamond"/>
          <w:sz w:val="24"/>
          <w:szCs w:val="24"/>
        </w:rPr>
        <w:t xml:space="preserve">analizza la documentazione pervenuta e, a seconda dei casi liquida o respinge il sinistro. </w:t>
      </w:r>
      <w:r w:rsidR="002C3B0C" w:rsidRPr="009D51F1">
        <w:rPr>
          <w:rFonts w:ascii="Garamond" w:hAnsi="Garamond"/>
          <w:sz w:val="24"/>
          <w:szCs w:val="24"/>
        </w:rPr>
        <w:t xml:space="preserve">Al termine dell’istruttoria e previa verifica della corretta chiusura/definizione del sinistro, </w:t>
      </w:r>
      <w:proofErr w:type="spellStart"/>
      <w:r w:rsidR="002C3B0C" w:rsidRPr="009D51F1">
        <w:rPr>
          <w:rFonts w:ascii="Garamond" w:hAnsi="Garamond"/>
          <w:sz w:val="24"/>
          <w:szCs w:val="24"/>
        </w:rPr>
        <w:t>Aon</w:t>
      </w:r>
      <w:proofErr w:type="spellEnd"/>
      <w:r w:rsidR="002C3B0C" w:rsidRPr="009D51F1">
        <w:rPr>
          <w:rFonts w:ascii="Garamond" w:hAnsi="Garamond"/>
          <w:sz w:val="24"/>
          <w:szCs w:val="24"/>
        </w:rPr>
        <w:t xml:space="preserve"> registrerà il tipo di chiusura.</w:t>
      </w:r>
    </w:p>
    <w:p w14:paraId="23F177EB" w14:textId="77777777" w:rsidR="006C11EF" w:rsidRPr="009D51F1" w:rsidRDefault="006C11EF" w:rsidP="00747A3F">
      <w:pPr>
        <w:jc w:val="both"/>
        <w:rPr>
          <w:rFonts w:ascii="Garamond" w:hAnsi="Garamond"/>
          <w:sz w:val="24"/>
          <w:szCs w:val="24"/>
        </w:rPr>
      </w:pPr>
    </w:p>
    <w:p w14:paraId="01923CDB" w14:textId="77777777" w:rsidR="006C11EF" w:rsidRPr="009D51F1" w:rsidRDefault="006C11EF" w:rsidP="00747A3F">
      <w:p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L’Assicuratore </w:t>
      </w:r>
      <w:r w:rsidR="00747A3F" w:rsidRPr="009D51F1">
        <w:rPr>
          <w:rFonts w:ascii="Garamond" w:hAnsi="Garamond"/>
          <w:sz w:val="24"/>
          <w:szCs w:val="24"/>
        </w:rPr>
        <w:t xml:space="preserve">si impegna a tenere costantemente aggiornata </w:t>
      </w: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delle </w:t>
      </w:r>
      <w:r w:rsidR="00747A3F" w:rsidRPr="009D51F1">
        <w:rPr>
          <w:rFonts w:ascii="Garamond" w:hAnsi="Garamond"/>
          <w:sz w:val="24"/>
          <w:szCs w:val="24"/>
        </w:rPr>
        <w:t>fasi salienti d</w:t>
      </w:r>
      <w:r w:rsidRPr="009D51F1">
        <w:rPr>
          <w:rFonts w:ascii="Garamond" w:hAnsi="Garamond"/>
          <w:sz w:val="24"/>
          <w:szCs w:val="24"/>
        </w:rPr>
        <w:t>i ciascun sinistro.</w:t>
      </w:r>
    </w:p>
    <w:p w14:paraId="62353FCD" w14:textId="77777777" w:rsidR="00135705" w:rsidRPr="009D51F1" w:rsidRDefault="00135705" w:rsidP="00747A3F">
      <w:pPr>
        <w:jc w:val="both"/>
        <w:rPr>
          <w:rFonts w:ascii="Garamond" w:hAnsi="Garamond"/>
          <w:sz w:val="24"/>
          <w:szCs w:val="24"/>
        </w:rPr>
      </w:pPr>
    </w:p>
    <w:p w14:paraId="2FDD75B0" w14:textId="77777777" w:rsidR="00B74215" w:rsidRPr="009D51F1" w:rsidRDefault="00B74215" w:rsidP="0018355A">
      <w:pPr>
        <w:ind w:left="360"/>
        <w:jc w:val="both"/>
        <w:rPr>
          <w:rFonts w:ascii="Garamond" w:hAnsi="Garamond"/>
          <w:bCs/>
          <w:sz w:val="24"/>
          <w:szCs w:val="24"/>
          <w:u w:val="single"/>
          <w:lang w:eastAsia="it-IT"/>
        </w:rPr>
      </w:pPr>
    </w:p>
    <w:p w14:paraId="5DF8BA8D" w14:textId="77777777" w:rsidR="00BD1ECF" w:rsidRPr="009D51F1" w:rsidRDefault="00250769" w:rsidP="00747A3F">
      <w:pPr>
        <w:pStyle w:val="Paragrafoelenco"/>
        <w:numPr>
          <w:ilvl w:val="0"/>
          <w:numId w:val="12"/>
        </w:numPr>
        <w:jc w:val="both"/>
        <w:rPr>
          <w:rFonts w:ascii="Garamond" w:hAnsi="Garamond"/>
          <w:bCs/>
          <w:sz w:val="24"/>
          <w:szCs w:val="24"/>
          <w:u w:val="single"/>
          <w:lang w:eastAsia="it-IT"/>
        </w:rPr>
      </w:pPr>
      <w:r w:rsidRPr="009D51F1">
        <w:rPr>
          <w:rFonts w:ascii="Garamond" w:hAnsi="Garamond"/>
          <w:bCs/>
          <w:sz w:val="24"/>
          <w:szCs w:val="24"/>
          <w:u w:val="single"/>
          <w:lang w:eastAsia="it-IT"/>
        </w:rPr>
        <w:t>L</w:t>
      </w:r>
      <w:r w:rsidR="00B15AC1" w:rsidRPr="009D51F1">
        <w:rPr>
          <w:rFonts w:ascii="Garamond" w:hAnsi="Garamond"/>
          <w:bCs/>
          <w:sz w:val="24"/>
          <w:szCs w:val="24"/>
          <w:u w:val="single"/>
          <w:lang w:eastAsia="it-IT"/>
        </w:rPr>
        <w:t>IVELLO DI SERVIZIO (MODALITA’ E TEMPISTICHE) ATTESE</w:t>
      </w:r>
      <w:r w:rsidR="0097075D" w:rsidRPr="009D51F1">
        <w:rPr>
          <w:rFonts w:ascii="Garamond" w:hAnsi="Garamond"/>
          <w:bCs/>
          <w:sz w:val="24"/>
          <w:szCs w:val="24"/>
          <w:u w:val="single"/>
          <w:lang w:eastAsia="it-IT"/>
        </w:rPr>
        <w:t xml:space="preserve"> e RICHIESTE</w:t>
      </w:r>
    </w:p>
    <w:p w14:paraId="2A19965B" w14:textId="77777777" w:rsidR="0096601C" w:rsidRPr="009D51F1" w:rsidRDefault="0096601C" w:rsidP="00250769">
      <w:pPr>
        <w:jc w:val="both"/>
        <w:rPr>
          <w:rFonts w:ascii="Garamond" w:hAnsi="Garamond"/>
          <w:sz w:val="24"/>
          <w:szCs w:val="24"/>
        </w:rPr>
      </w:pPr>
    </w:p>
    <w:p w14:paraId="32A9E073" w14:textId="77777777" w:rsidR="004B7048" w:rsidRPr="009D51F1" w:rsidRDefault="002E3448" w:rsidP="00250769">
      <w:p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 xml:space="preserve">Stabilire dei processi di gestione dei sinistri consente di ottimizzare le attività e di fornire al Cliente un servizio puntuale e preciso; per questi motivi è importante concordare con </w:t>
      </w:r>
      <w:r w:rsidR="0096601C" w:rsidRPr="009D51F1">
        <w:rPr>
          <w:rFonts w:ascii="Garamond" w:hAnsi="Garamond"/>
          <w:sz w:val="24"/>
          <w:szCs w:val="24"/>
        </w:rPr>
        <w:t>l’Assicuratore</w:t>
      </w:r>
      <w:r w:rsidRPr="009D51F1">
        <w:rPr>
          <w:rFonts w:ascii="Garamond" w:hAnsi="Garamond"/>
          <w:sz w:val="24"/>
          <w:szCs w:val="24"/>
        </w:rPr>
        <w:t xml:space="preserve"> attività, canali preferenziali e riscontri puntuali in merito allo stato e gestione dei sinistri</w:t>
      </w:r>
      <w:r w:rsidR="004B7048" w:rsidRPr="009D51F1">
        <w:rPr>
          <w:rFonts w:ascii="Garamond" w:hAnsi="Garamond"/>
          <w:sz w:val="24"/>
          <w:szCs w:val="24"/>
        </w:rPr>
        <w:t>.</w:t>
      </w:r>
    </w:p>
    <w:p w14:paraId="3A1468E1" w14:textId="77777777" w:rsidR="00BC191D" w:rsidRPr="009D51F1" w:rsidRDefault="00BC191D" w:rsidP="00250769">
      <w:pPr>
        <w:jc w:val="both"/>
        <w:rPr>
          <w:rFonts w:ascii="Garamond" w:hAnsi="Garamond"/>
          <w:sz w:val="24"/>
          <w:szCs w:val="24"/>
        </w:rPr>
      </w:pPr>
    </w:p>
    <w:p w14:paraId="3C08560E" w14:textId="77777777" w:rsidR="00880AC8" w:rsidRPr="009D51F1" w:rsidRDefault="004B7048" w:rsidP="00880AC8">
      <w:p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>In particolare, l’Assicuratore si impegna</w:t>
      </w:r>
      <w:r w:rsidR="00880AC8" w:rsidRPr="009D51F1">
        <w:rPr>
          <w:rFonts w:ascii="Garamond" w:hAnsi="Garamond"/>
          <w:sz w:val="24"/>
          <w:szCs w:val="24"/>
        </w:rPr>
        <w:t xml:space="preserve"> a:</w:t>
      </w:r>
    </w:p>
    <w:p w14:paraId="26DA3A85" w14:textId="77777777" w:rsidR="00880AC8" w:rsidRPr="009D51F1" w:rsidRDefault="00880AC8" w:rsidP="00880AC8">
      <w:pPr>
        <w:jc w:val="both"/>
        <w:rPr>
          <w:rFonts w:ascii="Garamond" w:hAnsi="Garamond"/>
          <w:sz w:val="24"/>
          <w:szCs w:val="24"/>
        </w:rPr>
      </w:pPr>
    </w:p>
    <w:p w14:paraId="1D03B538" w14:textId="77777777" w:rsidR="002E3448" w:rsidRPr="009D51F1" w:rsidRDefault="00250769" w:rsidP="00880AC8">
      <w:pPr>
        <w:pStyle w:val="Paragrafoelenco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>Individuare u</w:t>
      </w:r>
      <w:r w:rsidR="002E3448" w:rsidRPr="009D51F1">
        <w:rPr>
          <w:rFonts w:ascii="Garamond" w:hAnsi="Garamond"/>
          <w:b/>
          <w:bCs/>
          <w:color w:val="000000"/>
          <w:sz w:val="24"/>
          <w:szCs w:val="24"/>
        </w:rPr>
        <w:t xml:space="preserve">n liquidatore o un referente sinistri che sia il riferimento di </w:t>
      </w:r>
      <w:proofErr w:type="spellStart"/>
      <w:r w:rsidR="002E3448" w:rsidRPr="009D51F1">
        <w:rPr>
          <w:rFonts w:ascii="Garamond" w:hAnsi="Garamond"/>
          <w:b/>
          <w:bCs/>
          <w:color w:val="000000"/>
          <w:sz w:val="24"/>
          <w:szCs w:val="24"/>
        </w:rPr>
        <w:t>Aon</w:t>
      </w:r>
      <w:proofErr w:type="spellEnd"/>
      <w:r w:rsidR="002E3448" w:rsidRPr="009D51F1">
        <w:rPr>
          <w:rFonts w:ascii="Garamond" w:hAnsi="Garamond"/>
          <w:sz w:val="24"/>
          <w:szCs w:val="24"/>
        </w:rPr>
        <w:t xml:space="preserve"> dedic</w:t>
      </w:r>
      <w:r w:rsidR="0096601C" w:rsidRPr="009D51F1">
        <w:rPr>
          <w:rFonts w:ascii="Garamond" w:hAnsi="Garamond"/>
          <w:sz w:val="24"/>
          <w:szCs w:val="24"/>
        </w:rPr>
        <w:t xml:space="preserve">ato alla gestione dei sinistri del </w:t>
      </w:r>
      <w:r w:rsidR="003D111E" w:rsidRPr="009D51F1">
        <w:rPr>
          <w:rFonts w:ascii="Garamond" w:hAnsi="Garamond"/>
          <w:sz w:val="24"/>
          <w:szCs w:val="24"/>
        </w:rPr>
        <w:t>FONDAZIONE CNI</w:t>
      </w:r>
      <w:r w:rsidR="002E3448" w:rsidRPr="009D51F1">
        <w:rPr>
          <w:rFonts w:ascii="Garamond" w:hAnsi="Garamond"/>
          <w:sz w:val="24"/>
          <w:szCs w:val="24"/>
        </w:rPr>
        <w:t>;</w:t>
      </w:r>
    </w:p>
    <w:p w14:paraId="324BE1F6" w14:textId="77777777" w:rsidR="004B7048" w:rsidRPr="009D51F1" w:rsidRDefault="009767A4" w:rsidP="004B7048">
      <w:pPr>
        <w:pStyle w:val="Paragrafoelenco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b/>
          <w:bCs/>
          <w:sz w:val="24"/>
          <w:szCs w:val="24"/>
        </w:rPr>
        <w:t>R</w:t>
      </w:r>
      <w:r w:rsidR="002E3448" w:rsidRPr="009D51F1">
        <w:rPr>
          <w:rFonts w:ascii="Garamond" w:hAnsi="Garamond"/>
          <w:b/>
          <w:bCs/>
          <w:sz w:val="24"/>
          <w:szCs w:val="24"/>
        </w:rPr>
        <w:t>ice</w:t>
      </w:r>
      <w:r w:rsidRPr="009D51F1">
        <w:rPr>
          <w:rFonts w:ascii="Garamond" w:hAnsi="Garamond"/>
          <w:b/>
          <w:bCs/>
          <w:sz w:val="24"/>
          <w:szCs w:val="24"/>
        </w:rPr>
        <w:t xml:space="preserve">vere e inoltrare la </w:t>
      </w:r>
      <w:r w:rsidR="002E3448" w:rsidRPr="009D51F1">
        <w:rPr>
          <w:rFonts w:ascii="Garamond" w:hAnsi="Garamond"/>
          <w:b/>
          <w:bCs/>
          <w:sz w:val="24"/>
          <w:szCs w:val="24"/>
        </w:rPr>
        <w:t>corrispondenza esclusivamente via posta elettronica</w:t>
      </w:r>
      <w:r w:rsidRPr="009D51F1">
        <w:rPr>
          <w:rFonts w:ascii="Garamond" w:hAnsi="Garamond"/>
          <w:sz w:val="24"/>
          <w:szCs w:val="24"/>
        </w:rPr>
        <w:t xml:space="preserve">, </w:t>
      </w:r>
      <w:r w:rsidR="002E3448" w:rsidRPr="009D51F1">
        <w:rPr>
          <w:rFonts w:ascii="Garamond" w:hAnsi="Garamond"/>
          <w:sz w:val="24"/>
          <w:szCs w:val="24"/>
        </w:rPr>
        <w:t>evitando la duplicazione</w:t>
      </w:r>
      <w:r w:rsidR="0096601C" w:rsidRPr="009D51F1">
        <w:rPr>
          <w:rFonts w:ascii="Garamond" w:hAnsi="Garamond"/>
          <w:sz w:val="24"/>
          <w:szCs w:val="24"/>
        </w:rPr>
        <w:t xml:space="preserve"> per</w:t>
      </w:r>
      <w:r w:rsidR="002E3448" w:rsidRPr="009D51F1">
        <w:rPr>
          <w:rFonts w:ascii="Garamond" w:hAnsi="Garamond"/>
          <w:sz w:val="24"/>
          <w:szCs w:val="24"/>
        </w:rPr>
        <w:t xml:space="preserve"> invio della corrispondenza a mezzo fax e posta ordinaria;</w:t>
      </w:r>
    </w:p>
    <w:p w14:paraId="2428722F" w14:textId="77777777" w:rsidR="00880AC8" w:rsidRPr="009D51F1" w:rsidRDefault="00880AC8" w:rsidP="00880AC8">
      <w:pPr>
        <w:jc w:val="both"/>
        <w:rPr>
          <w:rFonts w:ascii="Garamond" w:hAnsi="Garamond"/>
          <w:sz w:val="24"/>
          <w:szCs w:val="24"/>
        </w:rPr>
      </w:pPr>
    </w:p>
    <w:p w14:paraId="3EB14A6B" w14:textId="77777777" w:rsidR="00880AC8" w:rsidRPr="009D51F1" w:rsidRDefault="009767A4" w:rsidP="00880AC8">
      <w:p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sz w:val="24"/>
          <w:szCs w:val="24"/>
        </w:rPr>
        <w:t>I</w:t>
      </w:r>
      <w:r w:rsidR="00880AC8" w:rsidRPr="009D51F1">
        <w:rPr>
          <w:rFonts w:ascii="Garamond" w:hAnsi="Garamond"/>
          <w:sz w:val="24"/>
          <w:szCs w:val="24"/>
        </w:rPr>
        <w:t xml:space="preserve">noltre, l’Assicuratore si impegna a garantire i seguenti standard minimi di servizio per le fasi peculiari e a condividere in seguito un </w:t>
      </w:r>
      <w:r w:rsidR="00306962" w:rsidRPr="009D51F1">
        <w:rPr>
          <w:rFonts w:ascii="Garamond" w:hAnsi="Garamond"/>
          <w:sz w:val="24"/>
          <w:szCs w:val="24"/>
        </w:rPr>
        <w:t xml:space="preserve">prospetto più dettagliato per l’efficienza della quotidiana gestione dei sinistri. </w:t>
      </w:r>
    </w:p>
    <w:p w14:paraId="3280C071" w14:textId="77777777" w:rsidR="004B7048" w:rsidRPr="009D51F1" w:rsidRDefault="004B7048" w:rsidP="004B7048">
      <w:pPr>
        <w:jc w:val="both"/>
        <w:rPr>
          <w:rFonts w:ascii="Garamond" w:hAnsi="Garamond"/>
          <w:sz w:val="24"/>
          <w:szCs w:val="24"/>
        </w:rPr>
      </w:pPr>
    </w:p>
    <w:p w14:paraId="1063732A" w14:textId="77777777" w:rsidR="002E3448" w:rsidRPr="009D51F1" w:rsidRDefault="00F21716" w:rsidP="00250769">
      <w:pPr>
        <w:pStyle w:val="Paragrafoelenco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>Entro 5 giorni lavorativi dalla denuncia, r</w:t>
      </w:r>
      <w:r w:rsidR="002E3448" w:rsidRPr="009D51F1">
        <w:rPr>
          <w:rFonts w:ascii="Garamond" w:hAnsi="Garamond"/>
          <w:b/>
          <w:bCs/>
          <w:color w:val="000000"/>
          <w:sz w:val="24"/>
          <w:szCs w:val="24"/>
        </w:rPr>
        <w:t>iscontro di apertura della posizione di sinistro da parte dell</w:t>
      </w:r>
      <w:r w:rsidR="003E09B2" w:rsidRPr="009D51F1">
        <w:rPr>
          <w:rFonts w:ascii="Garamond" w:hAnsi="Garamond"/>
          <w:b/>
          <w:bCs/>
          <w:color w:val="000000"/>
          <w:sz w:val="24"/>
          <w:szCs w:val="24"/>
        </w:rPr>
        <w:t>’Assicuratore</w:t>
      </w:r>
      <w:r w:rsidR="002E3448" w:rsidRPr="009D51F1">
        <w:rPr>
          <w:rFonts w:ascii="Garamond" w:hAnsi="Garamond"/>
          <w:color w:val="000000"/>
          <w:sz w:val="24"/>
          <w:szCs w:val="24"/>
        </w:rPr>
        <w:t>.</w:t>
      </w:r>
      <w:r w:rsidR="0096601C" w:rsidRPr="009D51F1">
        <w:rPr>
          <w:rFonts w:ascii="Garamond" w:hAnsi="Garamond"/>
          <w:color w:val="000000"/>
          <w:sz w:val="24"/>
          <w:szCs w:val="24"/>
        </w:rPr>
        <w:t xml:space="preserve"> </w:t>
      </w:r>
      <w:r w:rsidR="002E3448" w:rsidRPr="009D51F1">
        <w:rPr>
          <w:rFonts w:ascii="Garamond" w:hAnsi="Garamond"/>
          <w:color w:val="000000"/>
          <w:sz w:val="24"/>
          <w:szCs w:val="24"/>
        </w:rPr>
        <w:t>Tale comunicazione dovrà contenere quanto segue:</w:t>
      </w:r>
    </w:p>
    <w:p w14:paraId="5245CA01" w14:textId="77777777" w:rsidR="002E3448" w:rsidRPr="009D51F1" w:rsidRDefault="002E3448" w:rsidP="00250769">
      <w:pPr>
        <w:numPr>
          <w:ilvl w:val="1"/>
          <w:numId w:val="40"/>
        </w:numPr>
        <w:overflowPunct w:val="0"/>
        <w:contextualSpacing/>
        <w:jc w:val="both"/>
        <w:textAlignment w:val="baseline"/>
        <w:rPr>
          <w:rFonts w:ascii="Garamond" w:hAnsi="Garamond"/>
          <w:color w:val="000000"/>
          <w:sz w:val="24"/>
          <w:szCs w:val="24"/>
        </w:rPr>
      </w:pPr>
      <w:r w:rsidRPr="009D51F1">
        <w:rPr>
          <w:rFonts w:ascii="Garamond" w:hAnsi="Garamond"/>
          <w:color w:val="000000"/>
          <w:sz w:val="24"/>
          <w:szCs w:val="24"/>
          <w:u w:val="single"/>
        </w:rPr>
        <w:t>Numero di riferimento</w:t>
      </w:r>
      <w:r w:rsidRPr="009D51F1">
        <w:rPr>
          <w:rFonts w:ascii="Garamond" w:hAnsi="Garamond"/>
          <w:color w:val="000000"/>
          <w:sz w:val="24"/>
          <w:szCs w:val="24"/>
        </w:rPr>
        <w:t xml:space="preserve"> attribuito alla pratica dall'Assicuratore; </w:t>
      </w:r>
    </w:p>
    <w:p w14:paraId="5A636799" w14:textId="77777777" w:rsidR="00250769" w:rsidRPr="009D51F1" w:rsidRDefault="002E3448" w:rsidP="00250769">
      <w:pPr>
        <w:numPr>
          <w:ilvl w:val="1"/>
          <w:numId w:val="40"/>
        </w:numPr>
        <w:overflowPunct w:val="0"/>
        <w:contextualSpacing/>
        <w:jc w:val="both"/>
        <w:textAlignment w:val="baseline"/>
        <w:rPr>
          <w:rFonts w:ascii="Garamond" w:hAnsi="Garamond"/>
          <w:color w:val="000000"/>
          <w:sz w:val="24"/>
          <w:szCs w:val="24"/>
        </w:rPr>
      </w:pPr>
      <w:r w:rsidRPr="009D51F1">
        <w:rPr>
          <w:rFonts w:ascii="Garamond" w:hAnsi="Garamond"/>
          <w:color w:val="000000"/>
          <w:sz w:val="24"/>
          <w:szCs w:val="24"/>
        </w:rPr>
        <w:t xml:space="preserve">Nome e cognome, indirizzo e-mail, indirizzo postale e recapito telefonico del </w:t>
      </w:r>
      <w:r w:rsidRPr="009D51F1">
        <w:rPr>
          <w:rFonts w:ascii="Garamond" w:hAnsi="Garamond"/>
          <w:color w:val="000000"/>
          <w:sz w:val="24"/>
          <w:szCs w:val="24"/>
          <w:u w:val="single"/>
        </w:rPr>
        <w:t>liquidatore</w:t>
      </w:r>
      <w:r w:rsidRPr="009D51F1">
        <w:rPr>
          <w:rFonts w:ascii="Garamond" w:hAnsi="Garamond"/>
          <w:color w:val="000000"/>
          <w:sz w:val="24"/>
          <w:szCs w:val="24"/>
        </w:rPr>
        <w:t xml:space="preserve">; </w:t>
      </w:r>
    </w:p>
    <w:p w14:paraId="328A2D41" w14:textId="77777777" w:rsidR="00FE2335" w:rsidRPr="009D51F1" w:rsidRDefault="00FE2335" w:rsidP="00250769">
      <w:pPr>
        <w:pStyle w:val="Paragrafoelenco"/>
        <w:numPr>
          <w:ilvl w:val="0"/>
          <w:numId w:val="40"/>
        </w:numPr>
        <w:overflowPunct w:val="0"/>
        <w:jc w:val="both"/>
        <w:textAlignment w:val="baseline"/>
        <w:rPr>
          <w:rFonts w:ascii="Garamond" w:hAnsi="Garamond"/>
          <w:b/>
          <w:bCs/>
          <w:color w:val="000000"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 xml:space="preserve">Entro 5 giorni lavorativi dalla ricezione di mediazione, citazione e </w:t>
      </w:r>
      <w:r w:rsidR="003444D6" w:rsidRPr="009D51F1">
        <w:rPr>
          <w:rFonts w:ascii="Garamond" w:hAnsi="Garamond"/>
          <w:b/>
          <w:bCs/>
          <w:color w:val="000000"/>
          <w:sz w:val="24"/>
          <w:szCs w:val="24"/>
        </w:rPr>
        <w:t xml:space="preserve">atti </w:t>
      </w:r>
      <w:r w:rsidR="00D16CC4" w:rsidRPr="009D51F1">
        <w:rPr>
          <w:rFonts w:ascii="Garamond" w:hAnsi="Garamond"/>
          <w:b/>
          <w:bCs/>
          <w:color w:val="000000"/>
          <w:sz w:val="24"/>
          <w:szCs w:val="24"/>
        </w:rPr>
        <w:t>simila</w:t>
      </w:r>
      <w:r w:rsidR="003444D6" w:rsidRPr="009D51F1">
        <w:rPr>
          <w:rFonts w:ascii="Garamond" w:hAnsi="Garamond"/>
          <w:b/>
          <w:bCs/>
          <w:color w:val="000000"/>
          <w:sz w:val="24"/>
          <w:szCs w:val="24"/>
        </w:rPr>
        <w:t>r</w:t>
      </w:r>
      <w:r w:rsidR="00D16CC4" w:rsidRPr="009D51F1">
        <w:rPr>
          <w:rFonts w:ascii="Garamond" w:hAnsi="Garamond"/>
          <w:b/>
          <w:bCs/>
          <w:color w:val="000000"/>
          <w:sz w:val="24"/>
          <w:szCs w:val="24"/>
        </w:rPr>
        <w:t>i che necessitano la nomina di un esperto a difesa dell’Assicurato</w:t>
      </w:r>
      <w:r w:rsidRPr="009D51F1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p w14:paraId="79F6D3D4" w14:textId="77777777" w:rsidR="00FE2335" w:rsidRPr="009D51F1" w:rsidRDefault="001D32D1" w:rsidP="00FE2335">
      <w:pPr>
        <w:pStyle w:val="Paragrafoelenco"/>
        <w:numPr>
          <w:ilvl w:val="1"/>
          <w:numId w:val="40"/>
        </w:numPr>
        <w:overflowPunct w:val="0"/>
        <w:jc w:val="both"/>
        <w:textAlignment w:val="baseline"/>
        <w:rPr>
          <w:rFonts w:ascii="Garamond" w:hAnsi="Garamond"/>
          <w:bCs/>
          <w:color w:val="000000"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 xml:space="preserve">invio della comunicazione contenente </w:t>
      </w:r>
      <w:r w:rsidR="00FE2335" w:rsidRPr="009D51F1">
        <w:rPr>
          <w:rFonts w:ascii="Garamond" w:hAnsi="Garamond"/>
          <w:b/>
          <w:bCs/>
          <w:color w:val="000000"/>
          <w:sz w:val="24"/>
          <w:szCs w:val="24"/>
        </w:rPr>
        <w:t>il nominativo del legale a cui affidare la difesa dell’Assicurato;</w:t>
      </w:r>
      <w:r w:rsidRPr="009D51F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9D51F1">
        <w:rPr>
          <w:rFonts w:ascii="Garamond" w:hAnsi="Garamond"/>
          <w:bCs/>
          <w:color w:val="000000"/>
          <w:sz w:val="24"/>
          <w:szCs w:val="24"/>
        </w:rPr>
        <w:t xml:space="preserve">questa comunicazione sarà inviata dall’Assicuratore direttamente all’Assicurato con </w:t>
      </w:r>
      <w:r w:rsidR="003D111E" w:rsidRPr="009D51F1">
        <w:rPr>
          <w:rFonts w:ascii="Garamond" w:hAnsi="Garamond"/>
          <w:bCs/>
          <w:color w:val="000000"/>
          <w:sz w:val="24"/>
          <w:szCs w:val="24"/>
        </w:rPr>
        <w:t>FONDAZIONE CNI</w:t>
      </w:r>
      <w:r w:rsidRPr="009D51F1">
        <w:rPr>
          <w:rFonts w:ascii="Garamond" w:hAnsi="Garamond"/>
          <w:bCs/>
          <w:color w:val="000000"/>
          <w:sz w:val="24"/>
          <w:szCs w:val="24"/>
        </w:rPr>
        <w:t xml:space="preserve"> e </w:t>
      </w:r>
      <w:proofErr w:type="spellStart"/>
      <w:r w:rsidRPr="009D51F1">
        <w:rPr>
          <w:rFonts w:ascii="Garamond" w:hAnsi="Garamond"/>
          <w:bCs/>
          <w:color w:val="000000"/>
          <w:sz w:val="24"/>
          <w:szCs w:val="24"/>
        </w:rPr>
        <w:t>Aon</w:t>
      </w:r>
      <w:proofErr w:type="spellEnd"/>
      <w:r w:rsidRPr="009D51F1">
        <w:rPr>
          <w:rFonts w:ascii="Garamond" w:hAnsi="Garamond"/>
          <w:bCs/>
          <w:color w:val="000000"/>
          <w:sz w:val="24"/>
          <w:szCs w:val="24"/>
        </w:rPr>
        <w:t xml:space="preserve"> in c.c.;</w:t>
      </w:r>
    </w:p>
    <w:p w14:paraId="0D295538" w14:textId="77777777" w:rsidR="00FE2335" w:rsidRPr="009D51F1" w:rsidRDefault="001D32D1" w:rsidP="00FE2335">
      <w:pPr>
        <w:pStyle w:val="Paragrafoelenco"/>
        <w:numPr>
          <w:ilvl w:val="1"/>
          <w:numId w:val="40"/>
        </w:numPr>
        <w:overflowPunct w:val="0"/>
        <w:jc w:val="both"/>
        <w:textAlignment w:val="baseline"/>
        <w:rPr>
          <w:rFonts w:ascii="Garamond" w:hAnsi="Garamond"/>
          <w:b/>
          <w:bCs/>
          <w:color w:val="000000"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>invio della comunicazione che motivi l’impossibilità dell’Assicuratore di procedere con la nomina di un legale a difesa dell’Assicuratore indicante i motivi di tale impossibilità</w:t>
      </w:r>
      <w:r w:rsidR="00FE2335" w:rsidRPr="009D51F1">
        <w:rPr>
          <w:rFonts w:ascii="Garamond" w:hAnsi="Garamond"/>
          <w:b/>
          <w:bCs/>
          <w:color w:val="000000"/>
          <w:sz w:val="24"/>
          <w:szCs w:val="24"/>
        </w:rPr>
        <w:t>;</w:t>
      </w:r>
      <w:r w:rsidRPr="009D51F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9D51F1">
        <w:rPr>
          <w:rFonts w:ascii="Garamond" w:hAnsi="Garamond"/>
          <w:bCs/>
          <w:color w:val="000000"/>
          <w:sz w:val="24"/>
          <w:szCs w:val="24"/>
        </w:rPr>
        <w:t xml:space="preserve">questa comunicazione sarà inviata dall’Assicuratore direttamente al Broker </w:t>
      </w:r>
      <w:proofErr w:type="spellStart"/>
      <w:r w:rsidRPr="009D51F1">
        <w:rPr>
          <w:rFonts w:ascii="Garamond" w:hAnsi="Garamond"/>
          <w:bCs/>
          <w:color w:val="000000"/>
          <w:sz w:val="24"/>
          <w:szCs w:val="24"/>
        </w:rPr>
        <w:t>Aon</w:t>
      </w:r>
      <w:proofErr w:type="spellEnd"/>
      <w:r w:rsidRPr="009D51F1">
        <w:rPr>
          <w:rFonts w:ascii="Garamond" w:hAnsi="Garamond"/>
          <w:bCs/>
          <w:color w:val="000000"/>
          <w:sz w:val="24"/>
          <w:szCs w:val="24"/>
        </w:rPr>
        <w:t xml:space="preserve"> con in c.c. il </w:t>
      </w:r>
      <w:r w:rsidR="003D111E" w:rsidRPr="009D51F1">
        <w:rPr>
          <w:rFonts w:ascii="Garamond" w:hAnsi="Garamond"/>
          <w:bCs/>
          <w:color w:val="000000"/>
          <w:sz w:val="24"/>
          <w:szCs w:val="24"/>
        </w:rPr>
        <w:t>FONDAZIONE CNI</w:t>
      </w:r>
      <w:r w:rsidRPr="009D51F1">
        <w:rPr>
          <w:rFonts w:ascii="Garamond" w:hAnsi="Garamond"/>
          <w:bCs/>
          <w:color w:val="000000"/>
          <w:sz w:val="24"/>
          <w:szCs w:val="24"/>
        </w:rPr>
        <w:t>;</w:t>
      </w:r>
    </w:p>
    <w:p w14:paraId="05B6F9B9" w14:textId="72AF5EAA" w:rsidR="001021F8" w:rsidRPr="009D51F1" w:rsidRDefault="00F21716" w:rsidP="00AF2392">
      <w:pPr>
        <w:pStyle w:val="Paragrafoelenco"/>
        <w:numPr>
          <w:ilvl w:val="0"/>
          <w:numId w:val="40"/>
        </w:numPr>
        <w:overflowPunct w:val="0"/>
        <w:jc w:val="both"/>
        <w:textAlignment w:val="baseline"/>
        <w:rPr>
          <w:rFonts w:ascii="Garamond" w:hAnsi="Garamond"/>
          <w:b/>
          <w:bCs/>
          <w:color w:val="000000"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>Entro 5 giorni lavorativi dalla fine dell’istruttoria, i</w:t>
      </w:r>
      <w:r w:rsidR="002E3448" w:rsidRPr="009D51F1">
        <w:rPr>
          <w:rFonts w:ascii="Garamond" w:hAnsi="Garamond"/>
          <w:b/>
          <w:bCs/>
          <w:color w:val="000000"/>
          <w:sz w:val="24"/>
          <w:szCs w:val="24"/>
        </w:rPr>
        <w:t>nvio della comunicazione di reiezione per assenza di garanzia</w:t>
      </w:r>
      <w:r w:rsidR="001B2DF4" w:rsidRPr="009D51F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gramStart"/>
      <w:r w:rsidR="00AE7DBC" w:rsidRPr="009D51F1">
        <w:rPr>
          <w:rFonts w:ascii="Garamond" w:hAnsi="Garamond"/>
          <w:bCs/>
          <w:color w:val="000000"/>
          <w:sz w:val="24"/>
          <w:szCs w:val="24"/>
        </w:rPr>
        <w:t>sarà inviat</w:t>
      </w:r>
      <w:r w:rsidR="00AE7DBC">
        <w:rPr>
          <w:rFonts w:ascii="Garamond" w:hAnsi="Garamond"/>
          <w:bCs/>
          <w:color w:val="000000"/>
          <w:sz w:val="24"/>
          <w:szCs w:val="24"/>
        </w:rPr>
        <w:t>a</w:t>
      </w:r>
      <w:r w:rsidR="00AE7DBC" w:rsidRPr="009D51F1">
        <w:rPr>
          <w:rFonts w:ascii="Garamond" w:hAnsi="Garamond"/>
          <w:bCs/>
          <w:color w:val="000000"/>
          <w:sz w:val="24"/>
          <w:szCs w:val="24"/>
        </w:rPr>
        <w:t xml:space="preserve"> esclusivamente</w:t>
      </w:r>
      <w:proofErr w:type="gramEnd"/>
      <w:r w:rsidR="001B2DF4" w:rsidRPr="009D51F1">
        <w:rPr>
          <w:rFonts w:ascii="Garamond" w:hAnsi="Garamond"/>
          <w:bCs/>
          <w:color w:val="000000"/>
          <w:sz w:val="24"/>
          <w:szCs w:val="24"/>
        </w:rPr>
        <w:t xml:space="preserve"> ad </w:t>
      </w:r>
      <w:proofErr w:type="spellStart"/>
      <w:r w:rsidR="001B2DF4" w:rsidRPr="009D51F1">
        <w:rPr>
          <w:rFonts w:ascii="Garamond" w:hAnsi="Garamond"/>
          <w:bCs/>
          <w:color w:val="000000"/>
          <w:sz w:val="24"/>
          <w:szCs w:val="24"/>
        </w:rPr>
        <w:t>A</w:t>
      </w:r>
      <w:r w:rsidR="001021F8" w:rsidRPr="009D51F1">
        <w:rPr>
          <w:rFonts w:ascii="Garamond" w:hAnsi="Garamond"/>
          <w:bCs/>
          <w:color w:val="000000"/>
          <w:sz w:val="24"/>
          <w:szCs w:val="24"/>
        </w:rPr>
        <w:t>on</w:t>
      </w:r>
      <w:proofErr w:type="spellEnd"/>
      <w:r w:rsidR="001021F8" w:rsidRPr="009D51F1">
        <w:rPr>
          <w:rFonts w:ascii="Garamond" w:hAnsi="Garamond"/>
          <w:bCs/>
          <w:color w:val="000000"/>
          <w:sz w:val="24"/>
          <w:szCs w:val="24"/>
        </w:rPr>
        <w:t xml:space="preserve">, affinché </w:t>
      </w:r>
      <w:proofErr w:type="spellStart"/>
      <w:r w:rsidR="001021F8" w:rsidRPr="009D51F1">
        <w:rPr>
          <w:rFonts w:ascii="Garamond" w:hAnsi="Garamond"/>
          <w:bCs/>
          <w:color w:val="000000"/>
          <w:sz w:val="24"/>
          <w:szCs w:val="24"/>
        </w:rPr>
        <w:t>Aon</w:t>
      </w:r>
      <w:proofErr w:type="spellEnd"/>
      <w:r w:rsidR="001021F8" w:rsidRPr="009D51F1">
        <w:rPr>
          <w:rFonts w:ascii="Garamond" w:hAnsi="Garamond"/>
          <w:bCs/>
          <w:color w:val="000000"/>
          <w:sz w:val="24"/>
          <w:szCs w:val="24"/>
        </w:rPr>
        <w:t xml:space="preserve"> possa analizzare le risultanze degli Assicuratori per trasmettere, laddove corrette, all’Assicurato.</w:t>
      </w:r>
    </w:p>
    <w:p w14:paraId="5796E068" w14:textId="77777777" w:rsidR="00250769" w:rsidRPr="009D51F1" w:rsidRDefault="00F21716" w:rsidP="00250769">
      <w:pPr>
        <w:pStyle w:val="Paragrafoelenco"/>
        <w:numPr>
          <w:ilvl w:val="0"/>
          <w:numId w:val="40"/>
        </w:numPr>
        <w:overflowPunct w:val="0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>Entro 5 giorni lavorativi dalla fine dell’istruttoria, i</w:t>
      </w:r>
      <w:r w:rsidR="002E3448" w:rsidRPr="009D51F1">
        <w:rPr>
          <w:rFonts w:ascii="Garamond" w:hAnsi="Garamond"/>
          <w:b/>
          <w:bCs/>
          <w:sz w:val="24"/>
          <w:szCs w:val="24"/>
        </w:rPr>
        <w:t xml:space="preserve">nvio della comunicazione di reiezione per assenza di responsabilità </w:t>
      </w:r>
      <w:r w:rsidR="002E3448" w:rsidRPr="009D51F1">
        <w:rPr>
          <w:rFonts w:ascii="Garamond" w:hAnsi="Garamond"/>
          <w:bCs/>
          <w:sz w:val="24"/>
          <w:szCs w:val="24"/>
        </w:rPr>
        <w:t>a controparte</w:t>
      </w:r>
      <w:r w:rsidR="0096601C" w:rsidRPr="009D51F1">
        <w:rPr>
          <w:rFonts w:ascii="Garamond" w:hAnsi="Garamond"/>
          <w:bCs/>
          <w:sz w:val="24"/>
          <w:szCs w:val="24"/>
        </w:rPr>
        <w:t xml:space="preserve"> </w:t>
      </w:r>
      <w:r w:rsidR="002E3448" w:rsidRPr="009D51F1">
        <w:rPr>
          <w:rFonts w:ascii="Garamond" w:hAnsi="Garamond"/>
          <w:sz w:val="24"/>
          <w:szCs w:val="24"/>
        </w:rPr>
        <w:t xml:space="preserve">con </w:t>
      </w:r>
      <w:proofErr w:type="spellStart"/>
      <w:r w:rsidR="002E3448" w:rsidRPr="009D51F1">
        <w:rPr>
          <w:rFonts w:ascii="Garamond" w:hAnsi="Garamond"/>
          <w:sz w:val="24"/>
          <w:szCs w:val="24"/>
        </w:rPr>
        <w:t>Aon</w:t>
      </w:r>
      <w:proofErr w:type="spellEnd"/>
      <w:r w:rsidR="003E09B2" w:rsidRPr="009D51F1">
        <w:rPr>
          <w:rFonts w:ascii="Garamond" w:hAnsi="Garamond"/>
          <w:sz w:val="24"/>
          <w:szCs w:val="24"/>
        </w:rPr>
        <w:t xml:space="preserve"> </w:t>
      </w:r>
      <w:r w:rsidR="002E3448" w:rsidRPr="009D51F1">
        <w:rPr>
          <w:rFonts w:ascii="Garamond" w:hAnsi="Garamond"/>
          <w:sz w:val="24"/>
          <w:szCs w:val="24"/>
        </w:rPr>
        <w:t>in c.c.</w:t>
      </w:r>
      <w:r w:rsidR="0023553B" w:rsidRPr="009D51F1">
        <w:rPr>
          <w:rFonts w:ascii="Garamond" w:hAnsi="Garamond"/>
          <w:sz w:val="24"/>
          <w:szCs w:val="24"/>
        </w:rPr>
        <w:t>;</w:t>
      </w:r>
    </w:p>
    <w:p w14:paraId="522BEA72" w14:textId="77777777" w:rsidR="00D30205" w:rsidRPr="009D51F1" w:rsidRDefault="00F21716" w:rsidP="00D30205">
      <w:pPr>
        <w:pStyle w:val="Paragrafoelenco"/>
        <w:numPr>
          <w:ilvl w:val="0"/>
          <w:numId w:val="40"/>
        </w:numPr>
        <w:overflowPunct w:val="0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>Entro 5 giorni lavorativi dalla fine dell’istruttoria, i</w:t>
      </w:r>
      <w:r w:rsidR="002E3448" w:rsidRPr="009D51F1">
        <w:rPr>
          <w:rFonts w:ascii="Garamond" w:hAnsi="Garamond"/>
          <w:b/>
          <w:bCs/>
          <w:sz w:val="24"/>
          <w:szCs w:val="24"/>
        </w:rPr>
        <w:t>nvio delle offerte di liquidazione e quietanze</w:t>
      </w:r>
      <w:r w:rsidR="00250769" w:rsidRPr="009D51F1">
        <w:rPr>
          <w:rFonts w:ascii="Garamond" w:hAnsi="Garamond"/>
          <w:b/>
          <w:bCs/>
          <w:sz w:val="24"/>
          <w:szCs w:val="24"/>
        </w:rPr>
        <w:t xml:space="preserve"> </w:t>
      </w:r>
      <w:r w:rsidR="00250769" w:rsidRPr="009D51F1">
        <w:rPr>
          <w:rFonts w:ascii="Garamond" w:hAnsi="Garamond"/>
          <w:bCs/>
          <w:sz w:val="24"/>
          <w:szCs w:val="24"/>
        </w:rPr>
        <w:t xml:space="preserve">a controparte </w:t>
      </w:r>
      <w:r w:rsidR="0096601C" w:rsidRPr="009D51F1">
        <w:rPr>
          <w:rFonts w:ascii="Garamond" w:hAnsi="Garamond"/>
          <w:bCs/>
          <w:sz w:val="24"/>
          <w:szCs w:val="24"/>
        </w:rPr>
        <w:t>con</w:t>
      </w:r>
      <w:r w:rsidR="002E3448" w:rsidRPr="009D51F1">
        <w:rPr>
          <w:rFonts w:ascii="Garamond" w:hAnsi="Garamond"/>
          <w:sz w:val="24"/>
          <w:szCs w:val="24"/>
        </w:rPr>
        <w:t xml:space="preserve"> </w:t>
      </w:r>
      <w:proofErr w:type="spellStart"/>
      <w:r w:rsidR="002E3448" w:rsidRPr="009D51F1">
        <w:rPr>
          <w:rFonts w:ascii="Garamond" w:hAnsi="Garamond"/>
          <w:sz w:val="24"/>
          <w:szCs w:val="24"/>
        </w:rPr>
        <w:t>Aon</w:t>
      </w:r>
      <w:proofErr w:type="spellEnd"/>
      <w:r w:rsidR="001B2DF4" w:rsidRPr="009D51F1">
        <w:rPr>
          <w:rFonts w:ascii="Garamond" w:hAnsi="Garamond"/>
          <w:sz w:val="24"/>
          <w:szCs w:val="24"/>
        </w:rPr>
        <w:t xml:space="preserve"> </w:t>
      </w:r>
      <w:r w:rsidR="003E09B2" w:rsidRPr="009D51F1">
        <w:rPr>
          <w:rFonts w:ascii="Garamond" w:hAnsi="Garamond"/>
          <w:sz w:val="24"/>
          <w:szCs w:val="24"/>
        </w:rPr>
        <w:t>in c.c.</w:t>
      </w:r>
      <w:r w:rsidR="0023553B" w:rsidRPr="009D51F1">
        <w:rPr>
          <w:rFonts w:ascii="Garamond" w:hAnsi="Garamond"/>
          <w:sz w:val="24"/>
          <w:szCs w:val="24"/>
        </w:rPr>
        <w:t>;</w:t>
      </w:r>
    </w:p>
    <w:p w14:paraId="79CDEA22" w14:textId="77777777" w:rsidR="00250769" w:rsidRPr="009D51F1" w:rsidRDefault="00F21716" w:rsidP="003C00CE">
      <w:pPr>
        <w:pStyle w:val="Paragrafoelenco"/>
        <w:numPr>
          <w:ilvl w:val="0"/>
          <w:numId w:val="40"/>
        </w:numPr>
        <w:overflowPunct w:val="0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 w:rsidRPr="009D51F1">
        <w:rPr>
          <w:rFonts w:ascii="Garamond" w:hAnsi="Garamond"/>
          <w:b/>
          <w:bCs/>
          <w:color w:val="000000"/>
          <w:sz w:val="24"/>
          <w:szCs w:val="24"/>
        </w:rPr>
        <w:t>Entro 5 giorni lavorativi dalla restituzione della quietanza firmata, invio di conferma di avvenuto bonifico (</w:t>
      </w:r>
      <w:r w:rsidRPr="009D51F1">
        <w:rPr>
          <w:rFonts w:ascii="Garamond" w:hAnsi="Garamond"/>
          <w:bCs/>
          <w:color w:val="000000"/>
          <w:sz w:val="24"/>
          <w:szCs w:val="24"/>
        </w:rPr>
        <w:t>con</w:t>
      </w:r>
      <w:r w:rsidRPr="009D51F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2E3448" w:rsidRPr="009D51F1">
        <w:rPr>
          <w:rFonts w:ascii="Garamond" w:hAnsi="Garamond"/>
          <w:sz w:val="24"/>
          <w:szCs w:val="24"/>
        </w:rPr>
        <w:t xml:space="preserve">indicazione del </w:t>
      </w:r>
      <w:r w:rsidR="002E3448" w:rsidRPr="009D51F1">
        <w:rPr>
          <w:rFonts w:ascii="Garamond" w:hAnsi="Garamond"/>
          <w:sz w:val="24"/>
          <w:szCs w:val="24"/>
          <w:u w:val="single"/>
        </w:rPr>
        <w:t>numero di CRO</w:t>
      </w:r>
      <w:r w:rsidRPr="009D51F1">
        <w:rPr>
          <w:rFonts w:ascii="Garamond" w:hAnsi="Garamond"/>
          <w:sz w:val="24"/>
          <w:szCs w:val="24"/>
        </w:rPr>
        <w:t>)</w:t>
      </w:r>
      <w:r w:rsidR="002E3448" w:rsidRPr="009D51F1">
        <w:rPr>
          <w:rFonts w:ascii="Garamond" w:hAnsi="Garamond"/>
          <w:sz w:val="24"/>
          <w:szCs w:val="24"/>
        </w:rPr>
        <w:t xml:space="preserve"> al relativo beneficiario</w:t>
      </w:r>
      <w:r w:rsidRPr="009D51F1">
        <w:rPr>
          <w:rFonts w:ascii="Garamond" w:hAnsi="Garamond"/>
          <w:sz w:val="24"/>
          <w:szCs w:val="24"/>
        </w:rPr>
        <w:t xml:space="preserve"> con </w:t>
      </w:r>
      <w:proofErr w:type="spellStart"/>
      <w:r w:rsidRPr="009D51F1">
        <w:rPr>
          <w:rFonts w:ascii="Garamond" w:hAnsi="Garamond"/>
          <w:sz w:val="24"/>
          <w:szCs w:val="24"/>
        </w:rPr>
        <w:t>Aon</w:t>
      </w:r>
      <w:proofErr w:type="spellEnd"/>
      <w:r w:rsidRPr="009D51F1">
        <w:rPr>
          <w:rFonts w:ascii="Garamond" w:hAnsi="Garamond"/>
          <w:sz w:val="24"/>
          <w:szCs w:val="24"/>
        </w:rPr>
        <w:t xml:space="preserve"> in c.c.</w:t>
      </w:r>
      <w:r w:rsidR="002E3448" w:rsidRPr="009D51F1">
        <w:rPr>
          <w:rFonts w:ascii="Garamond" w:hAnsi="Garamond"/>
          <w:sz w:val="24"/>
          <w:szCs w:val="24"/>
        </w:rPr>
        <w:t>;</w:t>
      </w:r>
    </w:p>
    <w:p w14:paraId="6B9C0892" w14:textId="77777777" w:rsidR="00250769" w:rsidRPr="009D51F1" w:rsidRDefault="00250769" w:rsidP="00250769">
      <w:pPr>
        <w:overflowPunct w:val="0"/>
        <w:contextualSpacing/>
        <w:jc w:val="both"/>
        <w:textAlignment w:val="baseline"/>
        <w:rPr>
          <w:rFonts w:ascii="Garamond" w:hAnsi="Garamond"/>
          <w:b/>
          <w:bCs/>
          <w:color w:val="000000"/>
          <w:sz w:val="24"/>
          <w:szCs w:val="24"/>
        </w:rPr>
      </w:pPr>
    </w:p>
    <w:p w14:paraId="5C01AA5F" w14:textId="77777777" w:rsidR="00A02F15" w:rsidRPr="009D51F1" w:rsidRDefault="00D907DE" w:rsidP="00250769">
      <w:pPr>
        <w:overflowPunct w:val="0"/>
        <w:contextualSpacing/>
        <w:jc w:val="both"/>
        <w:textAlignment w:val="baseline"/>
        <w:rPr>
          <w:rFonts w:ascii="Garamond" w:hAnsi="Garamond"/>
          <w:bCs/>
          <w:color w:val="000000"/>
          <w:sz w:val="24"/>
          <w:szCs w:val="24"/>
        </w:rPr>
      </w:pPr>
      <w:r w:rsidRPr="009D51F1">
        <w:rPr>
          <w:rFonts w:ascii="Garamond" w:hAnsi="Garamond"/>
          <w:bCs/>
          <w:sz w:val="24"/>
          <w:szCs w:val="24"/>
          <w:lang w:eastAsia="it-IT"/>
        </w:rPr>
        <w:t>L</w:t>
      </w:r>
      <w:r w:rsidR="0096601C" w:rsidRPr="009D51F1">
        <w:rPr>
          <w:rFonts w:ascii="Garamond" w:hAnsi="Garamond"/>
          <w:bCs/>
          <w:sz w:val="24"/>
          <w:szCs w:val="24"/>
          <w:lang w:eastAsia="it-IT"/>
        </w:rPr>
        <w:t xml:space="preserve">’Assicuratore </w:t>
      </w:r>
      <w:r w:rsidR="00A02F15" w:rsidRPr="009D51F1">
        <w:rPr>
          <w:rFonts w:ascii="Garamond" w:hAnsi="Garamond"/>
          <w:bCs/>
          <w:sz w:val="24"/>
          <w:szCs w:val="24"/>
          <w:lang w:eastAsia="it-IT"/>
        </w:rPr>
        <w:t xml:space="preserve">si </w:t>
      </w:r>
      <w:r w:rsidR="00415628" w:rsidRPr="009D51F1">
        <w:rPr>
          <w:rFonts w:ascii="Garamond" w:hAnsi="Garamond"/>
          <w:bCs/>
          <w:sz w:val="24"/>
          <w:szCs w:val="24"/>
          <w:lang w:eastAsia="it-IT"/>
        </w:rPr>
        <w:t xml:space="preserve">impegna altresì a condividere un panel di </w:t>
      </w:r>
      <w:r w:rsidR="00A02F15" w:rsidRPr="009D51F1">
        <w:rPr>
          <w:rFonts w:ascii="Garamond" w:hAnsi="Garamond"/>
          <w:bCs/>
          <w:sz w:val="24"/>
          <w:szCs w:val="24"/>
          <w:lang w:eastAsia="it-IT"/>
        </w:rPr>
        <w:t>periti e</w:t>
      </w:r>
      <w:r w:rsidR="00415628" w:rsidRPr="009D51F1">
        <w:rPr>
          <w:rFonts w:ascii="Garamond" w:hAnsi="Garamond"/>
          <w:bCs/>
          <w:sz w:val="24"/>
          <w:szCs w:val="24"/>
          <w:lang w:eastAsia="it-IT"/>
        </w:rPr>
        <w:t xml:space="preserve"> </w:t>
      </w:r>
      <w:r w:rsidR="00A02F15" w:rsidRPr="009D51F1">
        <w:rPr>
          <w:rFonts w:ascii="Garamond" w:hAnsi="Garamond"/>
          <w:bCs/>
          <w:sz w:val="24"/>
          <w:szCs w:val="24"/>
          <w:lang w:eastAsia="it-IT"/>
        </w:rPr>
        <w:t>legali</w:t>
      </w:r>
      <w:r w:rsidR="00747A3F" w:rsidRPr="009D51F1">
        <w:rPr>
          <w:rFonts w:ascii="Garamond" w:hAnsi="Garamond"/>
          <w:bCs/>
          <w:sz w:val="24"/>
          <w:szCs w:val="24"/>
          <w:lang w:eastAsia="it-IT"/>
        </w:rPr>
        <w:t xml:space="preserve"> con capillarità su tutto il </w:t>
      </w:r>
      <w:r w:rsidR="007A1B1F" w:rsidRPr="009D51F1">
        <w:rPr>
          <w:rFonts w:ascii="Garamond" w:hAnsi="Garamond"/>
          <w:bCs/>
          <w:sz w:val="24"/>
          <w:szCs w:val="24"/>
          <w:lang w:eastAsia="it-IT"/>
        </w:rPr>
        <w:t xml:space="preserve">territorio nazionale </w:t>
      </w:r>
      <w:r w:rsidR="00415628" w:rsidRPr="009D51F1">
        <w:rPr>
          <w:rFonts w:ascii="Garamond" w:hAnsi="Garamond"/>
          <w:bCs/>
          <w:sz w:val="24"/>
          <w:szCs w:val="24"/>
          <w:lang w:eastAsia="it-IT"/>
        </w:rPr>
        <w:t>per la</w:t>
      </w:r>
      <w:r w:rsidR="00A02F15" w:rsidRPr="009D51F1">
        <w:rPr>
          <w:rFonts w:ascii="Garamond" w:hAnsi="Garamond"/>
          <w:bCs/>
          <w:sz w:val="24"/>
          <w:szCs w:val="24"/>
          <w:lang w:eastAsia="it-IT"/>
        </w:rPr>
        <w:t xml:space="preserve"> gestione </w:t>
      </w:r>
      <w:r w:rsidR="007A1B1F" w:rsidRPr="009D51F1">
        <w:rPr>
          <w:rFonts w:ascii="Garamond" w:hAnsi="Garamond"/>
          <w:bCs/>
          <w:sz w:val="24"/>
          <w:szCs w:val="24"/>
          <w:lang w:eastAsia="it-IT"/>
        </w:rPr>
        <w:t xml:space="preserve">dei sinistri del </w:t>
      </w:r>
      <w:r w:rsidR="003D111E" w:rsidRPr="009D51F1">
        <w:rPr>
          <w:rFonts w:ascii="Garamond" w:hAnsi="Garamond"/>
          <w:bCs/>
          <w:sz w:val="24"/>
          <w:szCs w:val="24"/>
          <w:lang w:eastAsia="it-IT"/>
        </w:rPr>
        <w:t>FONDAZIONE CNI</w:t>
      </w:r>
      <w:r w:rsidR="007A1B1F" w:rsidRPr="009D51F1">
        <w:rPr>
          <w:rFonts w:ascii="Garamond" w:hAnsi="Garamond"/>
          <w:bCs/>
          <w:sz w:val="24"/>
          <w:szCs w:val="24"/>
          <w:lang w:eastAsia="it-IT"/>
        </w:rPr>
        <w:t xml:space="preserve">, che a sua volta potrà fornire indicazione di esperti da inserire nel panel. </w:t>
      </w:r>
    </w:p>
    <w:p w14:paraId="46F1D68D" w14:textId="77777777" w:rsidR="002E3448" w:rsidRPr="009D51F1" w:rsidRDefault="002E3448" w:rsidP="002E3448">
      <w:pPr>
        <w:jc w:val="both"/>
        <w:rPr>
          <w:rFonts w:ascii="Garamond" w:hAnsi="Garamond"/>
          <w:sz w:val="24"/>
          <w:szCs w:val="24"/>
        </w:rPr>
      </w:pPr>
    </w:p>
    <w:sectPr w:rsidR="002E3448" w:rsidRPr="009D51F1" w:rsidSect="005E46A9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A56D" w14:textId="77777777" w:rsidR="00F7600B" w:rsidRDefault="00F7600B" w:rsidP="007B2747">
      <w:r>
        <w:separator/>
      </w:r>
    </w:p>
  </w:endnote>
  <w:endnote w:type="continuationSeparator" w:id="0">
    <w:p w14:paraId="1EA20261" w14:textId="77777777" w:rsidR="00F7600B" w:rsidRDefault="00F7600B" w:rsidP="007B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3853564"/>
      <w:docPartObj>
        <w:docPartGallery w:val="Page Numbers (Bottom of Page)"/>
        <w:docPartUnique/>
      </w:docPartObj>
    </w:sdtPr>
    <w:sdtContent>
      <w:p w14:paraId="360A343F" w14:textId="0020AFBA" w:rsidR="008C02ED" w:rsidRDefault="008C02ED" w:rsidP="00CC309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37F4F19" w14:textId="77777777" w:rsidR="008C02ED" w:rsidRDefault="008C02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818093706"/>
      <w:docPartObj>
        <w:docPartGallery w:val="Page Numbers (Bottom of Page)"/>
        <w:docPartUnique/>
      </w:docPartObj>
    </w:sdtPr>
    <w:sdtContent>
      <w:p w14:paraId="32B80D60" w14:textId="59283C85" w:rsidR="008C02ED" w:rsidRDefault="008C02ED" w:rsidP="00CC309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6AA6A2C" w14:textId="77777777" w:rsidR="008C02ED" w:rsidRDefault="008C02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BF9B" w14:textId="77777777" w:rsidR="00F7600B" w:rsidRDefault="00F7600B" w:rsidP="007B2747">
      <w:r>
        <w:separator/>
      </w:r>
    </w:p>
  </w:footnote>
  <w:footnote w:type="continuationSeparator" w:id="0">
    <w:p w14:paraId="2A45FA99" w14:textId="77777777" w:rsidR="00F7600B" w:rsidRDefault="00F7600B" w:rsidP="007B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4D2"/>
    <w:multiLevelType w:val="hybridMultilevel"/>
    <w:tmpl w:val="F2CAB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7D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9E03E5"/>
    <w:multiLevelType w:val="hybridMultilevel"/>
    <w:tmpl w:val="7A36E1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27D"/>
    <w:multiLevelType w:val="hybridMultilevel"/>
    <w:tmpl w:val="304AC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301D"/>
    <w:multiLevelType w:val="hybridMultilevel"/>
    <w:tmpl w:val="4A46B0E0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03242D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F0AB83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1EC8C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C778CB5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9492460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44E038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80DC0E52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D12AC4BC" w:tentative="1">
      <w:start w:val="1"/>
      <w:numFmt w:val="bullet"/>
      <w:lvlText w:val="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E598B"/>
    <w:multiLevelType w:val="multilevel"/>
    <w:tmpl w:val="AEF6B6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B611426"/>
    <w:multiLevelType w:val="hybridMultilevel"/>
    <w:tmpl w:val="6B38B3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4CCF"/>
    <w:multiLevelType w:val="hybridMultilevel"/>
    <w:tmpl w:val="C6E859A4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E8C1E6A"/>
    <w:multiLevelType w:val="hybridMultilevel"/>
    <w:tmpl w:val="FDBEE816"/>
    <w:lvl w:ilvl="0" w:tplc="22B0F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30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83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4B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4C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2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CE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04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EC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7291"/>
    <w:multiLevelType w:val="hybridMultilevel"/>
    <w:tmpl w:val="FD02CE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B5238"/>
    <w:multiLevelType w:val="hybridMultilevel"/>
    <w:tmpl w:val="CFB01C54"/>
    <w:lvl w:ilvl="0" w:tplc="ACE44316">
      <w:start w:val="5"/>
      <w:numFmt w:val="bullet"/>
      <w:lvlText w:val="-"/>
      <w:lvlJc w:val="left"/>
      <w:pPr>
        <w:ind w:left="11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29056FF5"/>
    <w:multiLevelType w:val="multilevel"/>
    <w:tmpl w:val="AEF6B6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C463F67"/>
    <w:multiLevelType w:val="hybridMultilevel"/>
    <w:tmpl w:val="4C2ED1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0F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9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E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A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E9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60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D5700D"/>
    <w:multiLevelType w:val="hybridMultilevel"/>
    <w:tmpl w:val="EED6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1CF7"/>
    <w:multiLevelType w:val="hybridMultilevel"/>
    <w:tmpl w:val="0B203F60"/>
    <w:lvl w:ilvl="0" w:tplc="F476D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0C56"/>
    <w:multiLevelType w:val="hybridMultilevel"/>
    <w:tmpl w:val="DB2828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81E94"/>
    <w:multiLevelType w:val="hybridMultilevel"/>
    <w:tmpl w:val="8D0EB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1519A"/>
    <w:multiLevelType w:val="hybridMultilevel"/>
    <w:tmpl w:val="0B4478AE"/>
    <w:lvl w:ilvl="0" w:tplc="28989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A4C5F"/>
    <w:multiLevelType w:val="hybridMultilevel"/>
    <w:tmpl w:val="46F800C2"/>
    <w:lvl w:ilvl="0" w:tplc="59101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5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88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84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E6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2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61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85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82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35919"/>
    <w:multiLevelType w:val="hybridMultilevel"/>
    <w:tmpl w:val="E738CF6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DFC7068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E9CCD46C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A38442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56788B0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26ACF706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62D85F6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88324BAC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905E050C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0" w15:restartNumberingAfterBreak="0">
    <w:nsid w:val="4C134256"/>
    <w:multiLevelType w:val="hybridMultilevel"/>
    <w:tmpl w:val="37D8D27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707BB"/>
    <w:multiLevelType w:val="hybridMultilevel"/>
    <w:tmpl w:val="7124DF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45652"/>
    <w:multiLevelType w:val="hybridMultilevel"/>
    <w:tmpl w:val="C1EE60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85E13"/>
    <w:multiLevelType w:val="hybridMultilevel"/>
    <w:tmpl w:val="82F8D6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17C66"/>
    <w:multiLevelType w:val="hybridMultilevel"/>
    <w:tmpl w:val="6EA6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3E7A"/>
    <w:multiLevelType w:val="hybridMultilevel"/>
    <w:tmpl w:val="289A008C"/>
    <w:lvl w:ilvl="0" w:tplc="D77417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D4E49"/>
    <w:multiLevelType w:val="hybridMultilevel"/>
    <w:tmpl w:val="046C1648"/>
    <w:lvl w:ilvl="0" w:tplc="6B643F2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265E4"/>
    <w:multiLevelType w:val="hybridMultilevel"/>
    <w:tmpl w:val="8C12F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7934"/>
    <w:multiLevelType w:val="hybridMultilevel"/>
    <w:tmpl w:val="314EC68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61734404"/>
    <w:multiLevelType w:val="multilevel"/>
    <w:tmpl w:val="33EC41E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9A0E55"/>
    <w:multiLevelType w:val="hybridMultilevel"/>
    <w:tmpl w:val="E7BE0170"/>
    <w:lvl w:ilvl="0" w:tplc="04100005">
      <w:start w:val="1"/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F8F"/>
    <w:multiLevelType w:val="singleLevel"/>
    <w:tmpl w:val="ACE4431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2" w15:restartNumberingAfterBreak="0">
    <w:nsid w:val="6CC80673"/>
    <w:multiLevelType w:val="hybridMultilevel"/>
    <w:tmpl w:val="343E9A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CF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E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4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2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26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E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5E27F0"/>
    <w:multiLevelType w:val="hybridMultilevel"/>
    <w:tmpl w:val="C4FA55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94309"/>
    <w:multiLevelType w:val="hybridMultilevel"/>
    <w:tmpl w:val="DDEAEEFE"/>
    <w:lvl w:ilvl="0" w:tplc="ACE44316">
      <w:start w:val="5"/>
      <w:numFmt w:val="bullet"/>
      <w:lvlText w:val="-"/>
      <w:lvlJc w:val="left"/>
      <w:pPr>
        <w:tabs>
          <w:tab w:val="num" w:pos="705"/>
        </w:tabs>
        <w:ind w:left="705" w:hanging="705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4698C"/>
    <w:multiLevelType w:val="hybridMultilevel"/>
    <w:tmpl w:val="0C0EFB5C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11C54"/>
    <w:multiLevelType w:val="hybridMultilevel"/>
    <w:tmpl w:val="49E2B764"/>
    <w:lvl w:ilvl="0" w:tplc="F8D8FE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F7856"/>
    <w:multiLevelType w:val="hybridMultilevel"/>
    <w:tmpl w:val="0B088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2"/>
  </w:num>
  <w:num w:numId="4">
    <w:abstractNumId w:val="8"/>
  </w:num>
  <w:num w:numId="5">
    <w:abstractNumId w:val="18"/>
  </w:num>
  <w:num w:numId="6">
    <w:abstractNumId w:val="19"/>
  </w:num>
  <w:num w:numId="7">
    <w:abstractNumId w:val="4"/>
  </w:num>
  <w:num w:numId="8">
    <w:abstractNumId w:val="32"/>
  </w:num>
  <w:num w:numId="9">
    <w:abstractNumId w:val="12"/>
  </w:num>
  <w:num w:numId="10">
    <w:abstractNumId w:val="20"/>
  </w:num>
  <w:num w:numId="11">
    <w:abstractNumId w:val="35"/>
  </w:num>
  <w:num w:numId="12">
    <w:abstractNumId w:val="5"/>
  </w:num>
  <w:num w:numId="13">
    <w:abstractNumId w:val="1"/>
  </w:num>
  <w:num w:numId="14">
    <w:abstractNumId w:val="29"/>
  </w:num>
  <w:num w:numId="15">
    <w:abstractNumId w:val="16"/>
  </w:num>
  <w:num w:numId="16">
    <w:abstractNumId w:val="23"/>
  </w:num>
  <w:num w:numId="17">
    <w:abstractNumId w:val="21"/>
  </w:num>
  <w:num w:numId="18">
    <w:abstractNumId w:val="9"/>
  </w:num>
  <w:num w:numId="19">
    <w:abstractNumId w:val="7"/>
  </w:num>
  <w:num w:numId="20">
    <w:abstractNumId w:val="3"/>
  </w:num>
  <w:num w:numId="21">
    <w:abstractNumId w:val="34"/>
  </w:num>
  <w:num w:numId="22">
    <w:abstractNumId w:val="33"/>
  </w:num>
  <w:num w:numId="23">
    <w:abstractNumId w:val="30"/>
  </w:num>
  <w:num w:numId="24">
    <w:abstractNumId w:val="6"/>
  </w:num>
  <w:num w:numId="25">
    <w:abstractNumId w:val="26"/>
  </w:num>
  <w:num w:numId="26">
    <w:abstractNumId w:val="15"/>
  </w:num>
  <w:num w:numId="27">
    <w:abstractNumId w:val="25"/>
  </w:num>
  <w:num w:numId="28">
    <w:abstractNumId w:val="22"/>
  </w:num>
  <w:num w:numId="29">
    <w:abstractNumId w:val="17"/>
  </w:num>
  <w:num w:numId="30">
    <w:abstractNumId w:val="13"/>
  </w:num>
  <w:num w:numId="31">
    <w:abstractNumId w:val="24"/>
  </w:num>
  <w:num w:numId="32">
    <w:abstractNumId w:val="0"/>
  </w:num>
  <w:num w:numId="33">
    <w:abstractNumId w:val="28"/>
  </w:num>
  <w:num w:numId="34">
    <w:abstractNumId w:val="10"/>
  </w:num>
  <w:num w:numId="35">
    <w:abstractNumId w:val="16"/>
  </w:num>
  <w:num w:numId="36">
    <w:abstractNumId w:val="18"/>
  </w:num>
  <w:num w:numId="37">
    <w:abstractNumId w:val="35"/>
  </w:num>
  <w:num w:numId="38">
    <w:abstractNumId w:val="4"/>
  </w:num>
  <w:num w:numId="39">
    <w:abstractNumId w:val="14"/>
  </w:num>
  <w:num w:numId="40">
    <w:abstractNumId w:val="37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B6"/>
    <w:rsid w:val="000012D0"/>
    <w:rsid w:val="00027009"/>
    <w:rsid w:val="00027B00"/>
    <w:rsid w:val="000373BD"/>
    <w:rsid w:val="0004037E"/>
    <w:rsid w:val="00041A67"/>
    <w:rsid w:val="00054A6D"/>
    <w:rsid w:val="00062ED2"/>
    <w:rsid w:val="00067D5E"/>
    <w:rsid w:val="00075418"/>
    <w:rsid w:val="000764B9"/>
    <w:rsid w:val="00081AD6"/>
    <w:rsid w:val="00082272"/>
    <w:rsid w:val="0008343F"/>
    <w:rsid w:val="00095E24"/>
    <w:rsid w:val="000A0E42"/>
    <w:rsid w:val="000A1326"/>
    <w:rsid w:val="000A58CE"/>
    <w:rsid w:val="000B017D"/>
    <w:rsid w:val="000B14A1"/>
    <w:rsid w:val="000B6F44"/>
    <w:rsid w:val="000B76DA"/>
    <w:rsid w:val="000C0C72"/>
    <w:rsid w:val="000C2959"/>
    <w:rsid w:val="000E056E"/>
    <w:rsid w:val="000E1777"/>
    <w:rsid w:val="000E4F33"/>
    <w:rsid w:val="000F06DB"/>
    <w:rsid w:val="001021F8"/>
    <w:rsid w:val="00122CD8"/>
    <w:rsid w:val="00133368"/>
    <w:rsid w:val="00135705"/>
    <w:rsid w:val="00135907"/>
    <w:rsid w:val="00140ACB"/>
    <w:rsid w:val="00142A37"/>
    <w:rsid w:val="00151F9F"/>
    <w:rsid w:val="0016102B"/>
    <w:rsid w:val="00161653"/>
    <w:rsid w:val="00166370"/>
    <w:rsid w:val="00175052"/>
    <w:rsid w:val="0018355A"/>
    <w:rsid w:val="00196D94"/>
    <w:rsid w:val="001A2812"/>
    <w:rsid w:val="001A7336"/>
    <w:rsid w:val="001B2DF4"/>
    <w:rsid w:val="001C01BD"/>
    <w:rsid w:val="001C4C45"/>
    <w:rsid w:val="001C54CC"/>
    <w:rsid w:val="001D32D1"/>
    <w:rsid w:val="001D3668"/>
    <w:rsid w:val="001D7ECD"/>
    <w:rsid w:val="001F43FE"/>
    <w:rsid w:val="001F54AB"/>
    <w:rsid w:val="00201C61"/>
    <w:rsid w:val="0020371E"/>
    <w:rsid w:val="00214628"/>
    <w:rsid w:val="0023553B"/>
    <w:rsid w:val="0023562E"/>
    <w:rsid w:val="00243230"/>
    <w:rsid w:val="00250769"/>
    <w:rsid w:val="0025402B"/>
    <w:rsid w:val="00260966"/>
    <w:rsid w:val="00266101"/>
    <w:rsid w:val="00266A85"/>
    <w:rsid w:val="002746F3"/>
    <w:rsid w:val="00277657"/>
    <w:rsid w:val="002777DA"/>
    <w:rsid w:val="00290A19"/>
    <w:rsid w:val="00296BA0"/>
    <w:rsid w:val="002C3B0C"/>
    <w:rsid w:val="002C7ECF"/>
    <w:rsid w:val="002E3448"/>
    <w:rsid w:val="003022C3"/>
    <w:rsid w:val="00306561"/>
    <w:rsid w:val="00306962"/>
    <w:rsid w:val="00313354"/>
    <w:rsid w:val="00315065"/>
    <w:rsid w:val="00315A51"/>
    <w:rsid w:val="003164FE"/>
    <w:rsid w:val="00332609"/>
    <w:rsid w:val="00332F19"/>
    <w:rsid w:val="003379B0"/>
    <w:rsid w:val="003444D6"/>
    <w:rsid w:val="00351584"/>
    <w:rsid w:val="00351CEE"/>
    <w:rsid w:val="00365969"/>
    <w:rsid w:val="00371805"/>
    <w:rsid w:val="003A18F6"/>
    <w:rsid w:val="003A1F34"/>
    <w:rsid w:val="003A37A4"/>
    <w:rsid w:val="003A67AC"/>
    <w:rsid w:val="003B27B6"/>
    <w:rsid w:val="003B6FBE"/>
    <w:rsid w:val="003C3F70"/>
    <w:rsid w:val="003C7AD8"/>
    <w:rsid w:val="003D0250"/>
    <w:rsid w:val="003D111E"/>
    <w:rsid w:val="003D592C"/>
    <w:rsid w:val="003E09B2"/>
    <w:rsid w:val="003E50CB"/>
    <w:rsid w:val="003F0A3B"/>
    <w:rsid w:val="003F23C2"/>
    <w:rsid w:val="003F399B"/>
    <w:rsid w:val="00412528"/>
    <w:rsid w:val="00415628"/>
    <w:rsid w:val="00444477"/>
    <w:rsid w:val="00452F20"/>
    <w:rsid w:val="00454E4A"/>
    <w:rsid w:val="00463D18"/>
    <w:rsid w:val="0046506D"/>
    <w:rsid w:val="004824BC"/>
    <w:rsid w:val="00490AF3"/>
    <w:rsid w:val="00491F41"/>
    <w:rsid w:val="004943C1"/>
    <w:rsid w:val="00494458"/>
    <w:rsid w:val="004955BD"/>
    <w:rsid w:val="004A202F"/>
    <w:rsid w:val="004A353E"/>
    <w:rsid w:val="004A3562"/>
    <w:rsid w:val="004B4719"/>
    <w:rsid w:val="004B4CE5"/>
    <w:rsid w:val="004B7048"/>
    <w:rsid w:val="004E60A3"/>
    <w:rsid w:val="004F45DE"/>
    <w:rsid w:val="00520A66"/>
    <w:rsid w:val="00521734"/>
    <w:rsid w:val="00527EE1"/>
    <w:rsid w:val="0054303D"/>
    <w:rsid w:val="005436B2"/>
    <w:rsid w:val="0058754E"/>
    <w:rsid w:val="00591337"/>
    <w:rsid w:val="005921A7"/>
    <w:rsid w:val="005B32DE"/>
    <w:rsid w:val="005B48AD"/>
    <w:rsid w:val="005B7834"/>
    <w:rsid w:val="005B79BE"/>
    <w:rsid w:val="005C4F99"/>
    <w:rsid w:val="005E2794"/>
    <w:rsid w:val="005E46A9"/>
    <w:rsid w:val="005E4B13"/>
    <w:rsid w:val="005E5542"/>
    <w:rsid w:val="005F0261"/>
    <w:rsid w:val="005F7C10"/>
    <w:rsid w:val="006022C6"/>
    <w:rsid w:val="00617804"/>
    <w:rsid w:val="00626613"/>
    <w:rsid w:val="00633E6C"/>
    <w:rsid w:val="00644E15"/>
    <w:rsid w:val="00646647"/>
    <w:rsid w:val="00647091"/>
    <w:rsid w:val="006566B1"/>
    <w:rsid w:val="00662AB5"/>
    <w:rsid w:val="0066584E"/>
    <w:rsid w:val="006677CF"/>
    <w:rsid w:val="00673452"/>
    <w:rsid w:val="00682698"/>
    <w:rsid w:val="006B5D45"/>
    <w:rsid w:val="006C11EF"/>
    <w:rsid w:val="006C2E1F"/>
    <w:rsid w:val="006C38C6"/>
    <w:rsid w:val="006D0740"/>
    <w:rsid w:val="006D2502"/>
    <w:rsid w:val="006E67BC"/>
    <w:rsid w:val="006F1A20"/>
    <w:rsid w:val="006F1F97"/>
    <w:rsid w:val="006F21D5"/>
    <w:rsid w:val="006F5501"/>
    <w:rsid w:val="00700A5A"/>
    <w:rsid w:val="00701569"/>
    <w:rsid w:val="0071796C"/>
    <w:rsid w:val="007228C8"/>
    <w:rsid w:val="00722F0D"/>
    <w:rsid w:val="00747A3F"/>
    <w:rsid w:val="007512C4"/>
    <w:rsid w:val="007546E2"/>
    <w:rsid w:val="007604FC"/>
    <w:rsid w:val="007838EF"/>
    <w:rsid w:val="00783AFD"/>
    <w:rsid w:val="00784207"/>
    <w:rsid w:val="00795F94"/>
    <w:rsid w:val="007A1B1F"/>
    <w:rsid w:val="007A1E96"/>
    <w:rsid w:val="007A6883"/>
    <w:rsid w:val="007A6C6A"/>
    <w:rsid w:val="007B1702"/>
    <w:rsid w:val="007B2747"/>
    <w:rsid w:val="007B5916"/>
    <w:rsid w:val="007C19B7"/>
    <w:rsid w:val="007C1A7B"/>
    <w:rsid w:val="007C3473"/>
    <w:rsid w:val="007C4D4D"/>
    <w:rsid w:val="007C7003"/>
    <w:rsid w:val="007D4845"/>
    <w:rsid w:val="007D5889"/>
    <w:rsid w:val="007E0DA9"/>
    <w:rsid w:val="008124FA"/>
    <w:rsid w:val="008218D4"/>
    <w:rsid w:val="00823897"/>
    <w:rsid w:val="00825787"/>
    <w:rsid w:val="00833D4C"/>
    <w:rsid w:val="008440DB"/>
    <w:rsid w:val="00847DBD"/>
    <w:rsid w:val="00852B99"/>
    <w:rsid w:val="00852C4B"/>
    <w:rsid w:val="00864029"/>
    <w:rsid w:val="008757BD"/>
    <w:rsid w:val="00875A95"/>
    <w:rsid w:val="00877CF6"/>
    <w:rsid w:val="00880AC8"/>
    <w:rsid w:val="00882102"/>
    <w:rsid w:val="00885EEA"/>
    <w:rsid w:val="00894CFF"/>
    <w:rsid w:val="008973D1"/>
    <w:rsid w:val="008A754A"/>
    <w:rsid w:val="008B0A94"/>
    <w:rsid w:val="008B7879"/>
    <w:rsid w:val="008C02ED"/>
    <w:rsid w:val="008C1199"/>
    <w:rsid w:val="008E3721"/>
    <w:rsid w:val="008F2381"/>
    <w:rsid w:val="009105F6"/>
    <w:rsid w:val="009202C9"/>
    <w:rsid w:val="00927EC2"/>
    <w:rsid w:val="00930342"/>
    <w:rsid w:val="00943D27"/>
    <w:rsid w:val="009501D7"/>
    <w:rsid w:val="00952437"/>
    <w:rsid w:val="00963B29"/>
    <w:rsid w:val="009648C8"/>
    <w:rsid w:val="0096601C"/>
    <w:rsid w:val="0097075D"/>
    <w:rsid w:val="00970F1F"/>
    <w:rsid w:val="009767A4"/>
    <w:rsid w:val="0098642C"/>
    <w:rsid w:val="009912BD"/>
    <w:rsid w:val="009A0DBF"/>
    <w:rsid w:val="009A4D20"/>
    <w:rsid w:val="009B232C"/>
    <w:rsid w:val="009B4309"/>
    <w:rsid w:val="009B6080"/>
    <w:rsid w:val="009C6F49"/>
    <w:rsid w:val="009C7F61"/>
    <w:rsid w:val="009D51F1"/>
    <w:rsid w:val="009E130D"/>
    <w:rsid w:val="009F1E8A"/>
    <w:rsid w:val="009F40A5"/>
    <w:rsid w:val="009F5755"/>
    <w:rsid w:val="009F6FA7"/>
    <w:rsid w:val="00A00495"/>
    <w:rsid w:val="00A02F15"/>
    <w:rsid w:val="00A03A19"/>
    <w:rsid w:val="00A10C16"/>
    <w:rsid w:val="00A12A02"/>
    <w:rsid w:val="00A2067D"/>
    <w:rsid w:val="00A325CC"/>
    <w:rsid w:val="00A45BE7"/>
    <w:rsid w:val="00A53C72"/>
    <w:rsid w:val="00A55014"/>
    <w:rsid w:val="00A73EDD"/>
    <w:rsid w:val="00A740FA"/>
    <w:rsid w:val="00A7726A"/>
    <w:rsid w:val="00AA4750"/>
    <w:rsid w:val="00AA58D1"/>
    <w:rsid w:val="00AA5964"/>
    <w:rsid w:val="00AA67C1"/>
    <w:rsid w:val="00AB0D75"/>
    <w:rsid w:val="00AB1A3D"/>
    <w:rsid w:val="00AB39E9"/>
    <w:rsid w:val="00AD0B5B"/>
    <w:rsid w:val="00AD378A"/>
    <w:rsid w:val="00AD4EA0"/>
    <w:rsid w:val="00AE1EA5"/>
    <w:rsid w:val="00AE7DBC"/>
    <w:rsid w:val="00AF02A4"/>
    <w:rsid w:val="00AF0AFE"/>
    <w:rsid w:val="00B04A85"/>
    <w:rsid w:val="00B1542A"/>
    <w:rsid w:val="00B15AAC"/>
    <w:rsid w:val="00B15AC1"/>
    <w:rsid w:val="00B17A81"/>
    <w:rsid w:val="00B275A5"/>
    <w:rsid w:val="00B40F0F"/>
    <w:rsid w:val="00B4608A"/>
    <w:rsid w:val="00B52133"/>
    <w:rsid w:val="00B656D7"/>
    <w:rsid w:val="00B65DEA"/>
    <w:rsid w:val="00B71D65"/>
    <w:rsid w:val="00B7396A"/>
    <w:rsid w:val="00B74215"/>
    <w:rsid w:val="00B9625C"/>
    <w:rsid w:val="00B96663"/>
    <w:rsid w:val="00BB2148"/>
    <w:rsid w:val="00BC191D"/>
    <w:rsid w:val="00BC6B79"/>
    <w:rsid w:val="00BD1ECF"/>
    <w:rsid w:val="00BD2ED1"/>
    <w:rsid w:val="00BE0F1F"/>
    <w:rsid w:val="00BF08A4"/>
    <w:rsid w:val="00BF7CD8"/>
    <w:rsid w:val="00C024A2"/>
    <w:rsid w:val="00C03041"/>
    <w:rsid w:val="00C04ABE"/>
    <w:rsid w:val="00C23845"/>
    <w:rsid w:val="00C27C4E"/>
    <w:rsid w:val="00C31DE7"/>
    <w:rsid w:val="00C3764E"/>
    <w:rsid w:val="00C41690"/>
    <w:rsid w:val="00C43716"/>
    <w:rsid w:val="00C479BE"/>
    <w:rsid w:val="00C52C5A"/>
    <w:rsid w:val="00C5311D"/>
    <w:rsid w:val="00C64150"/>
    <w:rsid w:val="00C665D0"/>
    <w:rsid w:val="00C66858"/>
    <w:rsid w:val="00C70A60"/>
    <w:rsid w:val="00C839A6"/>
    <w:rsid w:val="00C868A2"/>
    <w:rsid w:val="00CA1996"/>
    <w:rsid w:val="00CB58B9"/>
    <w:rsid w:val="00CC0F99"/>
    <w:rsid w:val="00CC60C7"/>
    <w:rsid w:val="00CC7F49"/>
    <w:rsid w:val="00CD2300"/>
    <w:rsid w:val="00CE0F5D"/>
    <w:rsid w:val="00CE5F1A"/>
    <w:rsid w:val="00CF66D8"/>
    <w:rsid w:val="00D005DD"/>
    <w:rsid w:val="00D10894"/>
    <w:rsid w:val="00D16CC4"/>
    <w:rsid w:val="00D2051D"/>
    <w:rsid w:val="00D23609"/>
    <w:rsid w:val="00D27ADE"/>
    <w:rsid w:val="00D30205"/>
    <w:rsid w:val="00D3191E"/>
    <w:rsid w:val="00D32FF5"/>
    <w:rsid w:val="00D5009B"/>
    <w:rsid w:val="00D551DD"/>
    <w:rsid w:val="00D746C5"/>
    <w:rsid w:val="00D76501"/>
    <w:rsid w:val="00D77B3E"/>
    <w:rsid w:val="00D80E13"/>
    <w:rsid w:val="00D868DB"/>
    <w:rsid w:val="00D907DE"/>
    <w:rsid w:val="00D96054"/>
    <w:rsid w:val="00DA1115"/>
    <w:rsid w:val="00DA44A3"/>
    <w:rsid w:val="00DA5778"/>
    <w:rsid w:val="00DA58B7"/>
    <w:rsid w:val="00DB2C2A"/>
    <w:rsid w:val="00DB4557"/>
    <w:rsid w:val="00DB53DB"/>
    <w:rsid w:val="00DB78EA"/>
    <w:rsid w:val="00DC7BDE"/>
    <w:rsid w:val="00DD0879"/>
    <w:rsid w:val="00DE36F3"/>
    <w:rsid w:val="00E03B1A"/>
    <w:rsid w:val="00E054DF"/>
    <w:rsid w:val="00E1118E"/>
    <w:rsid w:val="00E27F06"/>
    <w:rsid w:val="00E33946"/>
    <w:rsid w:val="00E540A5"/>
    <w:rsid w:val="00E61AAB"/>
    <w:rsid w:val="00E734A5"/>
    <w:rsid w:val="00E842AF"/>
    <w:rsid w:val="00E85E36"/>
    <w:rsid w:val="00E93C38"/>
    <w:rsid w:val="00E93FFC"/>
    <w:rsid w:val="00EA048F"/>
    <w:rsid w:val="00EA3C49"/>
    <w:rsid w:val="00EB2916"/>
    <w:rsid w:val="00EB2F76"/>
    <w:rsid w:val="00EB3A6F"/>
    <w:rsid w:val="00EC5C80"/>
    <w:rsid w:val="00EC5DDB"/>
    <w:rsid w:val="00EC5FE5"/>
    <w:rsid w:val="00ED2FBD"/>
    <w:rsid w:val="00ED47C5"/>
    <w:rsid w:val="00ED6D3D"/>
    <w:rsid w:val="00EF1753"/>
    <w:rsid w:val="00F04024"/>
    <w:rsid w:val="00F05BD6"/>
    <w:rsid w:val="00F12F4C"/>
    <w:rsid w:val="00F13C98"/>
    <w:rsid w:val="00F21716"/>
    <w:rsid w:val="00F36BDC"/>
    <w:rsid w:val="00F40E1C"/>
    <w:rsid w:val="00F5313F"/>
    <w:rsid w:val="00F653CB"/>
    <w:rsid w:val="00F74402"/>
    <w:rsid w:val="00F7600B"/>
    <w:rsid w:val="00F93BE9"/>
    <w:rsid w:val="00F93D1F"/>
    <w:rsid w:val="00FB37CE"/>
    <w:rsid w:val="00FC1214"/>
    <w:rsid w:val="00FC388D"/>
    <w:rsid w:val="00FD3279"/>
    <w:rsid w:val="00FD3E5E"/>
    <w:rsid w:val="00FE0659"/>
    <w:rsid w:val="00FE08BD"/>
    <w:rsid w:val="00FE2335"/>
    <w:rsid w:val="00FE2C47"/>
    <w:rsid w:val="00FE7321"/>
    <w:rsid w:val="00FF4B1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E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CD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371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0E1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15A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1EA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9666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27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74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27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747"/>
    <w:rPr>
      <w:rFonts w:ascii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8C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60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667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103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557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88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92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719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41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70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57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310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88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62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95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637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456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8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10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08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06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Foglio_di_lavoro_di_Microsoft_Excel_97_-_2004.xls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1D71-BB14-7F44-A63E-41FB5F7E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2020-06-19T08:17:00Z</dcterms:created>
  <dcterms:modified xsi:type="dcterms:W3CDTF">2020-06-19T09:35:00Z</dcterms:modified>
</cp:coreProperties>
</file>